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21F" w:rsidRDefault="0019221F" w:rsidP="00551C36">
      <w:pPr>
        <w:spacing w:after="172" w:line="259" w:lineRule="auto"/>
        <w:ind w:firstLine="0"/>
        <w:jc w:val="center"/>
        <w:rPr>
          <w:rFonts w:ascii="仿宋_GB2312" w:eastAsia="仿宋_GB2312" w:hAnsi="宋体"/>
          <w:b/>
          <w:sz w:val="44"/>
        </w:rPr>
      </w:pPr>
    </w:p>
    <w:p w:rsidR="0019221F" w:rsidRDefault="0019221F" w:rsidP="00551C36">
      <w:pPr>
        <w:spacing w:after="172" w:line="259" w:lineRule="auto"/>
        <w:ind w:firstLine="0"/>
        <w:jc w:val="center"/>
        <w:rPr>
          <w:rFonts w:ascii="仿宋_GB2312" w:eastAsia="仿宋_GB2312" w:hAnsi="宋体"/>
          <w:b/>
          <w:sz w:val="44"/>
        </w:rPr>
      </w:pPr>
    </w:p>
    <w:p w:rsidR="0019221F" w:rsidRDefault="0019221F" w:rsidP="00551C36">
      <w:pPr>
        <w:spacing w:after="172" w:line="259" w:lineRule="auto"/>
        <w:ind w:firstLine="0"/>
        <w:jc w:val="center"/>
        <w:rPr>
          <w:rFonts w:ascii="仿宋_GB2312" w:eastAsia="仿宋_GB2312" w:hAnsi="宋体"/>
          <w:b/>
          <w:sz w:val="44"/>
        </w:rPr>
      </w:pPr>
    </w:p>
    <w:p w:rsidR="0019221F" w:rsidRDefault="0019221F" w:rsidP="00551C36">
      <w:pPr>
        <w:spacing w:after="172" w:line="259" w:lineRule="auto"/>
        <w:ind w:firstLine="0"/>
        <w:jc w:val="center"/>
        <w:rPr>
          <w:rFonts w:ascii="仿宋_GB2312" w:eastAsia="仿宋_GB2312" w:hAnsi="宋体"/>
          <w:b/>
          <w:sz w:val="44"/>
        </w:rPr>
      </w:pPr>
    </w:p>
    <w:p w:rsidR="00704249" w:rsidRDefault="00551C36" w:rsidP="00551C36">
      <w:pPr>
        <w:spacing w:after="172" w:line="259" w:lineRule="auto"/>
        <w:ind w:firstLine="0"/>
        <w:jc w:val="center"/>
        <w:rPr>
          <w:rFonts w:ascii="仿宋_GB2312" w:eastAsia="仿宋_GB2312" w:hAnsi="宋体"/>
          <w:b/>
          <w:sz w:val="48"/>
        </w:rPr>
      </w:pPr>
      <w:r w:rsidRPr="0019221F">
        <w:rPr>
          <w:rFonts w:ascii="仿宋_GB2312" w:eastAsia="仿宋_GB2312" w:hAnsi="宋体" w:hint="eastAsia"/>
          <w:b/>
          <w:sz w:val="48"/>
        </w:rPr>
        <w:t>秦皇岛市</w:t>
      </w:r>
      <w:r w:rsidR="00465174">
        <w:rPr>
          <w:rFonts w:ascii="仿宋_GB2312" w:eastAsia="仿宋_GB2312" w:hAnsi="宋体" w:hint="eastAsia"/>
          <w:b/>
          <w:sz w:val="48"/>
        </w:rPr>
        <w:t>第一</w:t>
      </w:r>
      <w:r w:rsidRPr="0019221F">
        <w:rPr>
          <w:rFonts w:ascii="仿宋_GB2312" w:eastAsia="仿宋_GB2312" w:hAnsi="宋体" w:hint="eastAsia"/>
          <w:b/>
          <w:sz w:val="48"/>
        </w:rPr>
        <w:t>中学</w:t>
      </w:r>
    </w:p>
    <w:p w:rsidR="00053518" w:rsidRPr="0019221F" w:rsidRDefault="00053518" w:rsidP="00053518">
      <w:pPr>
        <w:spacing w:after="120" w:line="259" w:lineRule="auto"/>
        <w:ind w:firstLine="0"/>
        <w:jc w:val="center"/>
        <w:rPr>
          <w:rFonts w:ascii="仿宋_GB2312" w:eastAsia="仿宋_GB2312" w:hAnsi="宋体"/>
          <w:b/>
          <w:sz w:val="48"/>
        </w:rPr>
      </w:pPr>
    </w:p>
    <w:p w:rsidR="00551C36" w:rsidRPr="0019221F" w:rsidRDefault="00551C36" w:rsidP="00551C36">
      <w:pPr>
        <w:spacing w:after="172" w:line="259" w:lineRule="auto"/>
        <w:ind w:firstLine="0"/>
        <w:jc w:val="center"/>
        <w:rPr>
          <w:rFonts w:ascii="仿宋_GB2312" w:eastAsia="仿宋_GB2312" w:hAnsi="宋体"/>
          <w:b/>
          <w:sz w:val="48"/>
        </w:rPr>
      </w:pPr>
      <w:r w:rsidRPr="0019221F">
        <w:rPr>
          <w:rFonts w:ascii="仿宋_GB2312" w:eastAsia="仿宋_GB2312" w:hAnsi="宋体" w:hint="eastAsia"/>
          <w:b/>
          <w:sz w:val="48"/>
        </w:rPr>
        <w:t>201</w:t>
      </w:r>
      <w:r w:rsidR="0022117D">
        <w:rPr>
          <w:rFonts w:ascii="仿宋_GB2312" w:eastAsia="仿宋_GB2312" w:hAnsi="宋体" w:hint="eastAsia"/>
          <w:b/>
          <w:sz w:val="48"/>
        </w:rPr>
        <w:t>9</w:t>
      </w:r>
      <w:r w:rsidRPr="0019221F">
        <w:rPr>
          <w:rFonts w:ascii="仿宋_GB2312" w:eastAsia="仿宋_GB2312" w:hAnsi="宋体" w:hint="eastAsia"/>
          <w:b/>
          <w:sz w:val="48"/>
        </w:rPr>
        <w:t>年</w:t>
      </w:r>
      <w:r w:rsidR="0019221F" w:rsidRPr="0019221F">
        <w:rPr>
          <w:rFonts w:ascii="仿宋_GB2312" w:eastAsia="仿宋_GB2312" w:hAnsi="宋体" w:hint="eastAsia"/>
          <w:b/>
          <w:sz w:val="48"/>
        </w:rPr>
        <w:t>度单位</w:t>
      </w:r>
      <w:r w:rsidRPr="0019221F">
        <w:rPr>
          <w:rFonts w:ascii="仿宋_GB2312" w:eastAsia="仿宋_GB2312" w:hAnsi="宋体" w:hint="eastAsia"/>
          <w:b/>
          <w:sz w:val="48"/>
        </w:rPr>
        <w:t>决算信息公开</w:t>
      </w:r>
    </w:p>
    <w:p w:rsidR="0019221F" w:rsidRDefault="0019221F" w:rsidP="00551C36">
      <w:pPr>
        <w:spacing w:after="172" w:line="259" w:lineRule="auto"/>
        <w:ind w:firstLine="0"/>
        <w:jc w:val="center"/>
        <w:rPr>
          <w:rFonts w:ascii="仿宋_GB2312" w:eastAsia="仿宋_GB2312" w:hAnsi="宋体"/>
          <w:b/>
          <w:sz w:val="44"/>
        </w:rPr>
      </w:pPr>
    </w:p>
    <w:p w:rsidR="0019221F" w:rsidRDefault="0019221F" w:rsidP="00551C36">
      <w:pPr>
        <w:spacing w:after="172" w:line="259" w:lineRule="auto"/>
        <w:ind w:firstLine="0"/>
        <w:jc w:val="center"/>
        <w:rPr>
          <w:rFonts w:ascii="仿宋_GB2312" w:eastAsia="仿宋_GB2312" w:hAnsi="宋体"/>
          <w:b/>
          <w:sz w:val="44"/>
        </w:rPr>
      </w:pPr>
    </w:p>
    <w:p w:rsidR="0019221F" w:rsidRDefault="0019221F" w:rsidP="00551C36">
      <w:pPr>
        <w:spacing w:after="172" w:line="259" w:lineRule="auto"/>
        <w:ind w:firstLine="0"/>
        <w:jc w:val="center"/>
        <w:rPr>
          <w:rFonts w:ascii="仿宋_GB2312" w:eastAsia="仿宋_GB2312" w:hAnsi="宋体"/>
          <w:b/>
          <w:sz w:val="44"/>
        </w:rPr>
      </w:pPr>
    </w:p>
    <w:p w:rsidR="0019221F" w:rsidRDefault="0019221F" w:rsidP="00551C36">
      <w:pPr>
        <w:spacing w:after="172" w:line="259" w:lineRule="auto"/>
        <w:ind w:firstLine="0"/>
        <w:jc w:val="center"/>
        <w:rPr>
          <w:rFonts w:ascii="仿宋_GB2312" w:eastAsia="仿宋_GB2312" w:hAnsi="宋体"/>
          <w:b/>
          <w:sz w:val="44"/>
        </w:rPr>
      </w:pPr>
    </w:p>
    <w:p w:rsidR="0019221F" w:rsidRDefault="0019221F" w:rsidP="00551C36">
      <w:pPr>
        <w:spacing w:after="172" w:line="259" w:lineRule="auto"/>
        <w:ind w:firstLine="0"/>
        <w:jc w:val="center"/>
        <w:rPr>
          <w:rFonts w:ascii="仿宋_GB2312" w:eastAsia="仿宋_GB2312" w:hAnsi="宋体"/>
          <w:b/>
          <w:sz w:val="44"/>
        </w:rPr>
      </w:pPr>
    </w:p>
    <w:p w:rsidR="0019221F" w:rsidRDefault="0019221F" w:rsidP="00551C36">
      <w:pPr>
        <w:spacing w:after="172" w:line="259" w:lineRule="auto"/>
        <w:ind w:firstLine="0"/>
        <w:jc w:val="center"/>
        <w:rPr>
          <w:rFonts w:ascii="仿宋_GB2312" w:eastAsia="仿宋_GB2312" w:hAnsi="宋体"/>
          <w:b/>
          <w:sz w:val="44"/>
        </w:rPr>
      </w:pPr>
    </w:p>
    <w:p w:rsidR="0019221F" w:rsidRDefault="0019221F" w:rsidP="00053518">
      <w:pPr>
        <w:spacing w:after="172" w:line="259" w:lineRule="auto"/>
        <w:ind w:firstLine="0"/>
        <w:rPr>
          <w:rFonts w:ascii="仿宋_GB2312" w:eastAsia="仿宋_GB2312" w:hAnsi="宋体"/>
          <w:b/>
          <w:sz w:val="44"/>
        </w:rPr>
      </w:pPr>
    </w:p>
    <w:p w:rsidR="0019221F" w:rsidRDefault="0019221F" w:rsidP="00551C36">
      <w:pPr>
        <w:spacing w:after="172" w:line="259" w:lineRule="auto"/>
        <w:ind w:firstLine="0"/>
        <w:jc w:val="center"/>
        <w:rPr>
          <w:rFonts w:ascii="仿宋_GB2312" w:eastAsia="仿宋_GB2312" w:hAnsi="宋体"/>
          <w:b/>
          <w:sz w:val="44"/>
        </w:rPr>
      </w:pPr>
      <w:r>
        <w:rPr>
          <w:rFonts w:ascii="仿宋_GB2312" w:eastAsia="仿宋_GB2312" w:hAnsi="宋体" w:hint="eastAsia"/>
          <w:b/>
          <w:sz w:val="44"/>
        </w:rPr>
        <w:t>二零</w:t>
      </w:r>
      <w:r w:rsidR="005F531E">
        <w:rPr>
          <w:rFonts w:ascii="仿宋_GB2312" w:eastAsia="仿宋_GB2312" w:hAnsi="宋体" w:hint="eastAsia"/>
          <w:b/>
          <w:sz w:val="44"/>
        </w:rPr>
        <w:t>二零</w:t>
      </w:r>
      <w:r>
        <w:rPr>
          <w:rFonts w:ascii="仿宋_GB2312" w:eastAsia="仿宋_GB2312" w:hAnsi="宋体" w:hint="eastAsia"/>
          <w:b/>
          <w:sz w:val="44"/>
        </w:rPr>
        <w:t>年九月</w:t>
      </w:r>
    </w:p>
    <w:p w:rsidR="0019221F" w:rsidRDefault="0019221F" w:rsidP="00551C36">
      <w:pPr>
        <w:spacing w:after="172" w:line="259" w:lineRule="auto"/>
        <w:ind w:firstLine="0"/>
        <w:jc w:val="center"/>
        <w:rPr>
          <w:rFonts w:ascii="仿宋_GB2312" w:eastAsia="仿宋_GB2312" w:hAnsi="宋体"/>
          <w:b/>
          <w:sz w:val="44"/>
        </w:rPr>
      </w:pPr>
    </w:p>
    <w:p w:rsidR="0019221F" w:rsidRDefault="0019221F" w:rsidP="00BC669F">
      <w:pPr>
        <w:spacing w:after="172" w:line="259" w:lineRule="auto"/>
        <w:ind w:firstLine="0"/>
        <w:rPr>
          <w:rFonts w:ascii="仿宋_GB2312" w:eastAsia="仿宋_GB2312" w:hAnsi="宋体"/>
          <w:b/>
          <w:sz w:val="44"/>
        </w:rPr>
      </w:pPr>
    </w:p>
    <w:p w:rsidR="0019221F" w:rsidRPr="00BA7226" w:rsidRDefault="0019221F" w:rsidP="00BC669F">
      <w:pPr>
        <w:spacing w:after="240" w:line="259" w:lineRule="auto"/>
        <w:ind w:firstLine="0"/>
        <w:jc w:val="center"/>
        <w:rPr>
          <w:rFonts w:ascii="仿宋_GB2312" w:eastAsia="仿宋_GB2312" w:hAnsi="宋体"/>
          <w:b/>
          <w:sz w:val="44"/>
        </w:rPr>
      </w:pPr>
      <w:r w:rsidRPr="00BA7226">
        <w:rPr>
          <w:rFonts w:ascii="仿宋_GB2312" w:eastAsia="仿宋_GB2312" w:hAnsi="宋体" w:hint="eastAsia"/>
          <w:b/>
          <w:sz w:val="44"/>
        </w:rPr>
        <w:lastRenderedPageBreak/>
        <w:t>目  录</w:t>
      </w:r>
    </w:p>
    <w:p w:rsidR="0019221F" w:rsidRDefault="0019221F" w:rsidP="00BC669F">
      <w:pPr>
        <w:spacing w:after="160" w:line="240" w:lineRule="auto"/>
        <w:ind w:firstLine="0"/>
        <w:rPr>
          <w:rFonts w:ascii="仿宋_GB2312" w:eastAsia="仿宋_GB2312" w:hAnsi="宋体"/>
          <w:b/>
        </w:rPr>
      </w:pPr>
      <w:r w:rsidRPr="0019221F">
        <w:rPr>
          <w:rFonts w:ascii="仿宋_GB2312" w:eastAsia="仿宋_GB2312" w:hAnsi="宋体" w:hint="eastAsia"/>
          <w:b/>
        </w:rPr>
        <w:t>第一部分</w:t>
      </w:r>
      <w:r>
        <w:rPr>
          <w:rFonts w:ascii="仿宋_GB2312" w:eastAsia="仿宋_GB2312" w:hAnsi="宋体" w:hint="eastAsia"/>
          <w:b/>
        </w:rPr>
        <w:t xml:space="preserve">  部门概况</w:t>
      </w:r>
    </w:p>
    <w:p w:rsidR="0019221F" w:rsidRDefault="00BC669F" w:rsidP="00BC669F">
      <w:pPr>
        <w:spacing w:after="160" w:line="240" w:lineRule="auto"/>
        <w:ind w:firstLine="0"/>
        <w:rPr>
          <w:rFonts w:ascii="仿宋_GB2312" w:eastAsia="仿宋_GB2312" w:hAnsi="宋体"/>
          <w:b/>
        </w:rPr>
      </w:pPr>
      <w:r>
        <w:rPr>
          <w:rFonts w:ascii="仿宋_GB2312" w:eastAsia="仿宋_GB2312" w:hAnsi="宋体" w:hint="eastAsia"/>
          <w:b/>
        </w:rPr>
        <w:t xml:space="preserve">    </w:t>
      </w:r>
      <w:r w:rsidR="0019221F">
        <w:rPr>
          <w:rFonts w:ascii="仿宋_GB2312" w:eastAsia="仿宋_GB2312" w:hAnsi="宋体" w:hint="eastAsia"/>
          <w:b/>
        </w:rPr>
        <w:t>一、部门职责</w:t>
      </w:r>
    </w:p>
    <w:p w:rsidR="0019221F" w:rsidRDefault="00BC669F" w:rsidP="00BC669F">
      <w:pPr>
        <w:spacing w:after="160" w:line="240" w:lineRule="auto"/>
        <w:ind w:firstLine="0"/>
        <w:rPr>
          <w:rFonts w:ascii="仿宋_GB2312" w:eastAsia="仿宋_GB2312" w:hAnsi="宋体"/>
          <w:b/>
        </w:rPr>
      </w:pPr>
      <w:r>
        <w:rPr>
          <w:rFonts w:ascii="仿宋_GB2312" w:eastAsia="仿宋_GB2312" w:hAnsi="宋体" w:hint="eastAsia"/>
          <w:b/>
        </w:rPr>
        <w:t xml:space="preserve">    </w:t>
      </w:r>
      <w:r w:rsidR="0019221F">
        <w:rPr>
          <w:rFonts w:ascii="仿宋_GB2312" w:eastAsia="仿宋_GB2312" w:hAnsi="宋体" w:hint="eastAsia"/>
          <w:b/>
        </w:rPr>
        <w:t>二、机构设置</w:t>
      </w:r>
    </w:p>
    <w:p w:rsidR="0019221F" w:rsidRDefault="0019221F" w:rsidP="00BC669F">
      <w:pPr>
        <w:spacing w:after="160" w:line="240" w:lineRule="auto"/>
        <w:ind w:firstLine="0"/>
        <w:rPr>
          <w:rFonts w:ascii="仿宋_GB2312" w:eastAsia="仿宋_GB2312" w:hAnsi="宋体"/>
          <w:b/>
        </w:rPr>
      </w:pPr>
      <w:r>
        <w:rPr>
          <w:rFonts w:ascii="仿宋_GB2312" w:eastAsia="仿宋_GB2312" w:hAnsi="宋体" w:hint="eastAsia"/>
          <w:b/>
        </w:rPr>
        <w:t>第二部分</w:t>
      </w:r>
      <w:r w:rsidR="005F531E">
        <w:rPr>
          <w:rFonts w:ascii="仿宋_GB2312" w:eastAsia="仿宋_GB2312" w:hAnsi="宋体" w:hint="eastAsia"/>
          <w:b/>
        </w:rPr>
        <w:t xml:space="preserve">  2019</w:t>
      </w:r>
      <w:r>
        <w:rPr>
          <w:rFonts w:ascii="仿宋_GB2312" w:eastAsia="仿宋_GB2312" w:hAnsi="宋体" w:hint="eastAsia"/>
          <w:b/>
        </w:rPr>
        <w:t>年度部门决算报表</w:t>
      </w:r>
    </w:p>
    <w:p w:rsidR="0019221F" w:rsidRDefault="00BC669F" w:rsidP="00BC669F">
      <w:pPr>
        <w:spacing w:after="160" w:line="240" w:lineRule="auto"/>
        <w:ind w:firstLine="0"/>
        <w:rPr>
          <w:rFonts w:ascii="仿宋_GB2312" w:eastAsia="仿宋_GB2312" w:hAnsi="宋体"/>
          <w:b/>
        </w:rPr>
      </w:pPr>
      <w:r>
        <w:rPr>
          <w:rFonts w:ascii="仿宋_GB2312" w:eastAsia="仿宋_GB2312" w:hAnsi="宋体" w:hint="eastAsia"/>
          <w:b/>
        </w:rPr>
        <w:t xml:space="preserve">    </w:t>
      </w:r>
      <w:r w:rsidR="0019221F">
        <w:rPr>
          <w:rFonts w:ascii="仿宋_GB2312" w:eastAsia="仿宋_GB2312" w:hAnsi="宋体" w:hint="eastAsia"/>
          <w:b/>
        </w:rPr>
        <w:t>一、收入支出决算总表</w:t>
      </w:r>
    </w:p>
    <w:p w:rsidR="0019221F" w:rsidRDefault="00BC669F" w:rsidP="00BC669F">
      <w:pPr>
        <w:spacing w:after="160" w:line="240" w:lineRule="auto"/>
        <w:ind w:firstLine="0"/>
        <w:rPr>
          <w:rFonts w:ascii="仿宋_GB2312" w:eastAsia="仿宋_GB2312" w:hAnsi="宋体"/>
          <w:b/>
        </w:rPr>
      </w:pPr>
      <w:r>
        <w:rPr>
          <w:rFonts w:ascii="仿宋_GB2312" w:eastAsia="仿宋_GB2312" w:hAnsi="宋体" w:hint="eastAsia"/>
          <w:b/>
        </w:rPr>
        <w:t xml:space="preserve">    </w:t>
      </w:r>
      <w:r w:rsidR="0019221F">
        <w:rPr>
          <w:rFonts w:ascii="仿宋_GB2312" w:eastAsia="仿宋_GB2312" w:hAnsi="宋体" w:hint="eastAsia"/>
          <w:b/>
        </w:rPr>
        <w:t>二、收入决算表</w:t>
      </w:r>
    </w:p>
    <w:p w:rsidR="0019221F" w:rsidRDefault="00BC669F" w:rsidP="00BC669F">
      <w:pPr>
        <w:spacing w:after="160" w:line="240" w:lineRule="auto"/>
        <w:ind w:firstLine="0"/>
        <w:rPr>
          <w:rFonts w:ascii="仿宋_GB2312" w:eastAsia="仿宋_GB2312" w:hAnsi="宋体"/>
          <w:b/>
        </w:rPr>
      </w:pPr>
      <w:r>
        <w:rPr>
          <w:rFonts w:ascii="仿宋_GB2312" w:eastAsia="仿宋_GB2312" w:hAnsi="宋体" w:hint="eastAsia"/>
          <w:b/>
        </w:rPr>
        <w:t xml:space="preserve">    </w:t>
      </w:r>
      <w:r w:rsidR="0019221F">
        <w:rPr>
          <w:rFonts w:ascii="仿宋_GB2312" w:eastAsia="仿宋_GB2312" w:hAnsi="宋体" w:hint="eastAsia"/>
          <w:b/>
        </w:rPr>
        <w:t>三、支出决算表</w:t>
      </w:r>
    </w:p>
    <w:p w:rsidR="0019221F" w:rsidRDefault="00BC669F" w:rsidP="00BC669F">
      <w:pPr>
        <w:spacing w:after="160" w:line="240" w:lineRule="auto"/>
        <w:ind w:firstLine="0"/>
        <w:rPr>
          <w:rFonts w:ascii="仿宋_GB2312" w:eastAsia="仿宋_GB2312" w:hAnsi="宋体"/>
          <w:b/>
        </w:rPr>
      </w:pPr>
      <w:r>
        <w:rPr>
          <w:rFonts w:ascii="仿宋_GB2312" w:eastAsia="仿宋_GB2312" w:hAnsi="宋体" w:hint="eastAsia"/>
          <w:b/>
        </w:rPr>
        <w:t xml:space="preserve">    </w:t>
      </w:r>
      <w:r w:rsidR="0019221F">
        <w:rPr>
          <w:rFonts w:ascii="仿宋_GB2312" w:eastAsia="仿宋_GB2312" w:hAnsi="宋体" w:hint="eastAsia"/>
          <w:b/>
        </w:rPr>
        <w:t>四、财政补款收入支出决算总表</w:t>
      </w:r>
    </w:p>
    <w:p w:rsidR="0019221F" w:rsidRDefault="00BC669F" w:rsidP="00BC669F">
      <w:pPr>
        <w:spacing w:after="160" w:line="240" w:lineRule="auto"/>
        <w:ind w:firstLine="0"/>
        <w:rPr>
          <w:rFonts w:ascii="仿宋_GB2312" w:eastAsia="仿宋_GB2312" w:hAnsi="宋体"/>
          <w:b/>
        </w:rPr>
      </w:pPr>
      <w:r>
        <w:rPr>
          <w:rFonts w:ascii="仿宋_GB2312" w:eastAsia="仿宋_GB2312" w:hAnsi="宋体" w:hint="eastAsia"/>
          <w:b/>
        </w:rPr>
        <w:t xml:space="preserve">    </w:t>
      </w:r>
      <w:r w:rsidR="0019221F">
        <w:rPr>
          <w:rFonts w:ascii="仿宋_GB2312" w:eastAsia="仿宋_GB2312" w:hAnsi="宋体" w:hint="eastAsia"/>
          <w:b/>
        </w:rPr>
        <w:t>五、</w:t>
      </w:r>
      <w:r>
        <w:rPr>
          <w:rFonts w:ascii="仿宋_GB2312" w:eastAsia="仿宋_GB2312" w:hAnsi="宋体" w:hint="eastAsia"/>
          <w:b/>
        </w:rPr>
        <w:t>一般公共预算财政拨款支出决算表</w:t>
      </w:r>
    </w:p>
    <w:p w:rsidR="00BC669F" w:rsidRDefault="00BC669F" w:rsidP="00BC669F">
      <w:pPr>
        <w:spacing w:after="160" w:line="240" w:lineRule="auto"/>
        <w:ind w:firstLine="0"/>
        <w:rPr>
          <w:rFonts w:ascii="仿宋_GB2312" w:eastAsia="仿宋_GB2312" w:hAnsi="宋体"/>
          <w:b/>
        </w:rPr>
      </w:pPr>
      <w:r>
        <w:rPr>
          <w:rFonts w:ascii="仿宋_GB2312" w:eastAsia="仿宋_GB2312" w:hAnsi="宋体" w:hint="eastAsia"/>
          <w:b/>
        </w:rPr>
        <w:t xml:space="preserve">    </w:t>
      </w:r>
      <w:r w:rsidR="0019221F">
        <w:rPr>
          <w:rFonts w:ascii="仿宋_GB2312" w:eastAsia="仿宋_GB2312" w:hAnsi="宋体" w:hint="eastAsia"/>
          <w:b/>
        </w:rPr>
        <w:t>六、</w:t>
      </w:r>
      <w:r>
        <w:rPr>
          <w:rFonts w:ascii="仿宋_GB2312" w:eastAsia="仿宋_GB2312" w:hAnsi="宋体" w:hint="eastAsia"/>
          <w:b/>
        </w:rPr>
        <w:t>一般公共预算财政拨款基本支出决算表</w:t>
      </w:r>
    </w:p>
    <w:p w:rsidR="00BC669F" w:rsidRDefault="00BC669F" w:rsidP="00BC669F">
      <w:pPr>
        <w:spacing w:after="160" w:line="240" w:lineRule="auto"/>
        <w:ind w:firstLine="0"/>
        <w:rPr>
          <w:rFonts w:ascii="仿宋_GB2312" w:eastAsia="仿宋_GB2312" w:hAnsi="宋体"/>
          <w:b/>
        </w:rPr>
      </w:pPr>
      <w:r>
        <w:rPr>
          <w:rFonts w:ascii="仿宋_GB2312" w:eastAsia="仿宋_GB2312" w:hAnsi="宋体" w:hint="eastAsia"/>
          <w:b/>
        </w:rPr>
        <w:t xml:space="preserve">    七、一般公共预算财政拨款“三公”经费支出决算表</w:t>
      </w:r>
    </w:p>
    <w:p w:rsidR="0019221F" w:rsidRDefault="00BC669F" w:rsidP="00BC669F">
      <w:pPr>
        <w:spacing w:after="160" w:line="240" w:lineRule="auto"/>
        <w:ind w:firstLine="0"/>
        <w:rPr>
          <w:rFonts w:ascii="仿宋_GB2312" w:eastAsia="仿宋_GB2312" w:hAnsi="宋体"/>
          <w:b/>
        </w:rPr>
      </w:pPr>
      <w:r>
        <w:rPr>
          <w:rFonts w:ascii="仿宋_GB2312" w:eastAsia="仿宋_GB2312" w:hAnsi="宋体" w:hint="eastAsia"/>
          <w:b/>
        </w:rPr>
        <w:t xml:space="preserve">    八、政府基金预算财政拨款收入支出决算表</w:t>
      </w:r>
    </w:p>
    <w:p w:rsidR="00BC669F" w:rsidRDefault="00BC669F" w:rsidP="00BC669F">
      <w:pPr>
        <w:spacing w:after="160" w:line="240" w:lineRule="auto"/>
        <w:ind w:firstLine="0"/>
        <w:rPr>
          <w:rFonts w:ascii="仿宋_GB2312" w:eastAsia="仿宋_GB2312" w:hAnsi="宋体"/>
          <w:b/>
        </w:rPr>
      </w:pPr>
      <w:r>
        <w:rPr>
          <w:rFonts w:ascii="仿宋_GB2312" w:eastAsia="仿宋_GB2312" w:hAnsi="宋体" w:hint="eastAsia"/>
          <w:b/>
        </w:rPr>
        <w:t xml:space="preserve">    九、国有资本经营预算财政拨款支出决算表</w:t>
      </w:r>
    </w:p>
    <w:p w:rsidR="00BC669F" w:rsidRDefault="00BC669F" w:rsidP="00BC669F">
      <w:pPr>
        <w:spacing w:after="160" w:line="240" w:lineRule="auto"/>
        <w:ind w:firstLine="0"/>
        <w:rPr>
          <w:rFonts w:ascii="仿宋_GB2312" w:eastAsia="仿宋_GB2312" w:hAnsi="宋体"/>
          <w:b/>
        </w:rPr>
      </w:pPr>
      <w:r>
        <w:rPr>
          <w:rFonts w:ascii="仿宋_GB2312" w:eastAsia="仿宋_GB2312" w:hAnsi="宋体" w:hint="eastAsia"/>
          <w:b/>
        </w:rPr>
        <w:t xml:space="preserve">    十、政府采购情况表</w:t>
      </w:r>
    </w:p>
    <w:p w:rsidR="00BC669F" w:rsidRDefault="00BC669F" w:rsidP="00BC669F">
      <w:pPr>
        <w:spacing w:after="160" w:line="240" w:lineRule="auto"/>
        <w:ind w:firstLine="0"/>
        <w:rPr>
          <w:rFonts w:ascii="仿宋_GB2312" w:eastAsia="仿宋_GB2312" w:hAnsi="宋体"/>
          <w:b/>
        </w:rPr>
      </w:pPr>
      <w:r>
        <w:rPr>
          <w:rFonts w:ascii="仿宋_GB2312" w:eastAsia="仿宋_GB2312" w:hAnsi="宋体" w:hint="eastAsia"/>
          <w:b/>
        </w:rPr>
        <w:t>第三部分  秦皇岛市</w:t>
      </w:r>
      <w:r w:rsidR="00465174">
        <w:rPr>
          <w:rFonts w:ascii="仿宋_GB2312" w:eastAsia="仿宋_GB2312" w:hAnsi="宋体" w:hint="eastAsia"/>
          <w:b/>
        </w:rPr>
        <w:t>第一</w:t>
      </w:r>
      <w:r>
        <w:rPr>
          <w:rFonts w:ascii="仿宋_GB2312" w:eastAsia="仿宋_GB2312" w:hAnsi="宋体" w:hint="eastAsia"/>
          <w:b/>
        </w:rPr>
        <w:t>中学</w:t>
      </w:r>
      <w:r w:rsidR="005F531E">
        <w:rPr>
          <w:rFonts w:ascii="仿宋_GB2312" w:eastAsia="仿宋_GB2312" w:hAnsi="宋体" w:hint="eastAsia"/>
          <w:b/>
        </w:rPr>
        <w:t>2019</w:t>
      </w:r>
      <w:r>
        <w:rPr>
          <w:rFonts w:ascii="仿宋_GB2312" w:eastAsia="仿宋_GB2312" w:hAnsi="宋体" w:hint="eastAsia"/>
          <w:b/>
        </w:rPr>
        <w:t>年度单位决算情况说明</w:t>
      </w:r>
    </w:p>
    <w:p w:rsidR="00BC669F" w:rsidRDefault="00BC669F" w:rsidP="00BC669F">
      <w:pPr>
        <w:spacing w:after="160" w:line="240" w:lineRule="auto"/>
        <w:ind w:firstLine="0"/>
        <w:rPr>
          <w:rFonts w:ascii="仿宋_GB2312" w:eastAsia="仿宋_GB2312" w:hAnsi="宋体"/>
          <w:b/>
        </w:rPr>
      </w:pPr>
      <w:r>
        <w:rPr>
          <w:rFonts w:ascii="仿宋_GB2312" w:eastAsia="仿宋_GB2312" w:hAnsi="宋体" w:hint="eastAsia"/>
          <w:b/>
        </w:rPr>
        <w:t xml:space="preserve">    一、收入支出决算总体情况说明</w:t>
      </w:r>
    </w:p>
    <w:p w:rsidR="00BC669F" w:rsidRDefault="00BC669F" w:rsidP="00BC669F">
      <w:pPr>
        <w:spacing w:after="160" w:line="240" w:lineRule="auto"/>
        <w:ind w:firstLine="0"/>
        <w:rPr>
          <w:rFonts w:ascii="仿宋_GB2312" w:eastAsia="仿宋_GB2312" w:hAnsi="宋体"/>
          <w:b/>
        </w:rPr>
      </w:pPr>
      <w:r>
        <w:rPr>
          <w:rFonts w:ascii="仿宋_GB2312" w:eastAsia="仿宋_GB2312" w:hAnsi="宋体" w:hint="eastAsia"/>
          <w:b/>
        </w:rPr>
        <w:t xml:space="preserve">    二、收入决算情况说明</w:t>
      </w:r>
    </w:p>
    <w:p w:rsidR="00BC669F" w:rsidRDefault="00BC669F" w:rsidP="00BC669F">
      <w:pPr>
        <w:spacing w:after="160" w:line="240" w:lineRule="auto"/>
        <w:ind w:firstLine="0"/>
        <w:rPr>
          <w:rFonts w:ascii="仿宋_GB2312" w:eastAsia="仿宋_GB2312" w:hAnsi="宋体"/>
          <w:b/>
        </w:rPr>
      </w:pPr>
      <w:r>
        <w:rPr>
          <w:rFonts w:ascii="仿宋_GB2312" w:eastAsia="仿宋_GB2312" w:hAnsi="宋体" w:hint="eastAsia"/>
          <w:b/>
        </w:rPr>
        <w:t xml:space="preserve">    三、支出决算情况说明</w:t>
      </w:r>
    </w:p>
    <w:p w:rsidR="00BC669F" w:rsidRDefault="00BC669F" w:rsidP="00BC669F">
      <w:pPr>
        <w:spacing w:after="160" w:line="240" w:lineRule="auto"/>
        <w:ind w:firstLine="0"/>
        <w:rPr>
          <w:rFonts w:ascii="仿宋_GB2312" w:eastAsia="仿宋_GB2312" w:hAnsi="宋体"/>
          <w:b/>
        </w:rPr>
      </w:pPr>
      <w:r>
        <w:rPr>
          <w:rFonts w:ascii="仿宋_GB2312" w:eastAsia="仿宋_GB2312" w:hAnsi="宋体" w:hint="eastAsia"/>
          <w:b/>
        </w:rPr>
        <w:t xml:space="preserve">    四、财政拨款收入支出决算情况说明</w:t>
      </w:r>
    </w:p>
    <w:p w:rsidR="00BC669F" w:rsidRPr="00BC669F" w:rsidRDefault="00BC669F" w:rsidP="00BC669F">
      <w:pPr>
        <w:spacing w:after="160" w:line="240" w:lineRule="auto"/>
        <w:ind w:firstLine="0"/>
        <w:rPr>
          <w:rFonts w:ascii="仿宋_GB2312" w:eastAsia="仿宋_GB2312" w:hAnsi="宋体"/>
          <w:b/>
          <w:w w:val="90"/>
          <w:kern w:val="13"/>
        </w:rPr>
      </w:pPr>
      <w:r>
        <w:rPr>
          <w:rFonts w:ascii="仿宋_GB2312" w:eastAsia="仿宋_GB2312" w:hAnsi="宋体" w:hint="eastAsia"/>
          <w:b/>
        </w:rPr>
        <w:t xml:space="preserve">    五、</w:t>
      </w:r>
      <w:r w:rsidRPr="00BC669F">
        <w:rPr>
          <w:rFonts w:ascii="仿宋_GB2312" w:eastAsia="仿宋_GB2312" w:hAnsi="宋体" w:hint="eastAsia"/>
          <w:b/>
          <w:w w:val="90"/>
          <w:kern w:val="13"/>
        </w:rPr>
        <w:t>一般公共预算财政拨款“三公”经费支出决算情况说明</w:t>
      </w:r>
    </w:p>
    <w:p w:rsidR="00BC669F" w:rsidRDefault="00BC669F" w:rsidP="00BC669F">
      <w:pPr>
        <w:spacing w:after="160" w:line="240" w:lineRule="auto"/>
        <w:ind w:firstLine="0"/>
        <w:rPr>
          <w:rFonts w:ascii="仿宋_GB2312" w:eastAsia="仿宋_GB2312" w:hAnsi="宋体"/>
          <w:b/>
        </w:rPr>
      </w:pPr>
      <w:r>
        <w:rPr>
          <w:rFonts w:ascii="仿宋_GB2312" w:eastAsia="仿宋_GB2312" w:hAnsi="宋体" w:hint="eastAsia"/>
          <w:b/>
        </w:rPr>
        <w:t xml:space="preserve">    六、预算绩效情况说明</w:t>
      </w:r>
    </w:p>
    <w:p w:rsidR="00BC669F" w:rsidRDefault="00BC669F" w:rsidP="00BC669F">
      <w:pPr>
        <w:spacing w:after="160" w:line="240" w:lineRule="auto"/>
        <w:ind w:firstLine="0"/>
        <w:rPr>
          <w:rFonts w:ascii="仿宋_GB2312" w:eastAsia="仿宋_GB2312" w:hAnsi="宋体"/>
          <w:b/>
        </w:rPr>
      </w:pPr>
      <w:r>
        <w:rPr>
          <w:rFonts w:ascii="仿宋_GB2312" w:eastAsia="仿宋_GB2312" w:hAnsi="宋体" w:hint="eastAsia"/>
          <w:b/>
        </w:rPr>
        <w:t xml:space="preserve">    七、其他重要事项说明</w:t>
      </w:r>
    </w:p>
    <w:p w:rsidR="00BC669F" w:rsidRPr="00BC669F" w:rsidRDefault="00BC669F" w:rsidP="00BC669F">
      <w:pPr>
        <w:spacing w:after="160" w:line="240" w:lineRule="auto"/>
        <w:ind w:firstLine="0"/>
        <w:rPr>
          <w:rFonts w:ascii="仿宋_GB2312" w:eastAsia="仿宋_GB2312" w:hAnsi="宋体"/>
          <w:b/>
        </w:rPr>
      </w:pPr>
      <w:r>
        <w:rPr>
          <w:rFonts w:ascii="仿宋_GB2312" w:eastAsia="仿宋_GB2312" w:hAnsi="宋体" w:hint="eastAsia"/>
          <w:b/>
        </w:rPr>
        <w:t>第四部分  名词解释</w:t>
      </w:r>
    </w:p>
    <w:p w:rsidR="00551C36" w:rsidRPr="00BA7226" w:rsidRDefault="00BC669F" w:rsidP="00BA7226">
      <w:pPr>
        <w:spacing w:after="172" w:line="259" w:lineRule="auto"/>
        <w:ind w:firstLine="0"/>
        <w:jc w:val="center"/>
        <w:rPr>
          <w:rFonts w:ascii="仿宋_GB2312" w:eastAsia="仿宋_GB2312" w:hAnsi="宋体"/>
          <w:b/>
          <w:sz w:val="36"/>
        </w:rPr>
      </w:pPr>
      <w:r w:rsidRPr="00BA7226">
        <w:rPr>
          <w:rFonts w:ascii="仿宋_GB2312" w:eastAsia="仿宋_GB2312" w:hAnsi="宋体" w:hint="eastAsia"/>
          <w:b/>
          <w:sz w:val="40"/>
        </w:rPr>
        <w:lastRenderedPageBreak/>
        <w:t>第一部分  部门概况</w:t>
      </w:r>
    </w:p>
    <w:p w:rsidR="00BA7226" w:rsidRPr="00BA7226" w:rsidRDefault="00BC669F" w:rsidP="0022117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afterLines="100" w:line="500" w:lineRule="exact"/>
        <w:ind w:firstLineChars="197" w:firstLine="712"/>
        <w:rPr>
          <w:rFonts w:ascii="仿宋_GB2312" w:eastAsia="仿宋_GB2312" w:hAnsi="楷体"/>
          <w:b/>
          <w:sz w:val="36"/>
          <w:szCs w:val="28"/>
        </w:rPr>
      </w:pPr>
      <w:r w:rsidRPr="00BA7226">
        <w:rPr>
          <w:rFonts w:ascii="仿宋_GB2312" w:eastAsia="仿宋_GB2312" w:hAnsi="楷体" w:hint="eastAsia"/>
          <w:b/>
          <w:sz w:val="36"/>
          <w:szCs w:val="28"/>
        </w:rPr>
        <w:t>一、</w:t>
      </w:r>
      <w:r w:rsidR="00BF380F" w:rsidRPr="00BA7226">
        <w:rPr>
          <w:rFonts w:ascii="仿宋_GB2312" w:eastAsia="仿宋_GB2312" w:hAnsi="楷体" w:hint="eastAsia"/>
          <w:b/>
          <w:sz w:val="36"/>
          <w:szCs w:val="28"/>
        </w:rPr>
        <w:t>部门职责</w:t>
      </w:r>
      <w:r w:rsidRPr="00BA7226">
        <w:rPr>
          <w:rFonts w:ascii="仿宋_GB2312" w:eastAsia="仿宋_GB2312" w:hAnsi="楷体" w:hint="eastAsia"/>
          <w:b/>
          <w:sz w:val="36"/>
          <w:szCs w:val="28"/>
        </w:rPr>
        <w:t>：</w:t>
      </w:r>
    </w:p>
    <w:p w:rsidR="00551C36" w:rsidRPr="00BA7226" w:rsidRDefault="00551C36" w:rsidP="0022117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afterLines="100" w:line="500" w:lineRule="exact"/>
        <w:ind w:firstLineChars="250" w:firstLine="750"/>
        <w:rPr>
          <w:rFonts w:ascii="仿宋_GB2312" w:eastAsia="仿宋_GB2312" w:hAnsi="Times New Roman"/>
          <w:sz w:val="30"/>
          <w:szCs w:val="30"/>
        </w:rPr>
      </w:pPr>
      <w:r w:rsidRPr="00BA7226">
        <w:rPr>
          <w:rFonts w:ascii="仿宋_GB2312" w:eastAsia="仿宋_GB2312" w:hAnsi="Times New Roman" w:hint="eastAsia"/>
          <w:sz w:val="30"/>
          <w:szCs w:val="30"/>
        </w:rPr>
        <w:t>1.负责贯彻党的教育方针，普及高中教育，推进素质教育。</w:t>
      </w:r>
    </w:p>
    <w:p w:rsidR="00551C36" w:rsidRPr="00BA7226" w:rsidRDefault="00551C36" w:rsidP="0022117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afterLines="100" w:line="500" w:lineRule="exact"/>
        <w:ind w:firstLineChars="250" w:firstLine="750"/>
        <w:rPr>
          <w:rFonts w:ascii="仿宋_GB2312" w:eastAsia="仿宋_GB2312" w:hAnsi="Times New Roman"/>
          <w:sz w:val="30"/>
          <w:szCs w:val="30"/>
        </w:rPr>
      </w:pPr>
      <w:r w:rsidRPr="00BA7226">
        <w:rPr>
          <w:rFonts w:ascii="仿宋_GB2312" w:eastAsia="仿宋_GB2312" w:hAnsi="Times New Roman" w:hint="eastAsia"/>
          <w:sz w:val="30"/>
          <w:szCs w:val="30"/>
        </w:rPr>
        <w:t>2.负责学校的精神文明建设及校园文化建设工作。</w:t>
      </w:r>
    </w:p>
    <w:p w:rsidR="00551C36" w:rsidRPr="00BA7226" w:rsidRDefault="00551C36" w:rsidP="0022117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afterLines="100" w:line="500" w:lineRule="exact"/>
        <w:ind w:firstLineChars="250" w:firstLine="750"/>
        <w:rPr>
          <w:rFonts w:ascii="仿宋_GB2312" w:eastAsia="仿宋_GB2312" w:hAnsi="Times New Roman"/>
          <w:sz w:val="30"/>
          <w:szCs w:val="30"/>
        </w:rPr>
      </w:pPr>
      <w:r w:rsidRPr="00BA7226">
        <w:rPr>
          <w:rFonts w:ascii="仿宋_GB2312" w:eastAsia="仿宋_GB2312" w:hAnsi="Times New Roman" w:hint="eastAsia"/>
          <w:sz w:val="30"/>
          <w:szCs w:val="30"/>
        </w:rPr>
        <w:t>3.</w:t>
      </w:r>
      <w:r w:rsidRPr="00BA7226">
        <w:rPr>
          <w:rFonts w:ascii="仿宋_GB2312" w:eastAsia="仿宋_GB2312" w:hint="eastAsia"/>
          <w:spacing w:val="4"/>
          <w:sz w:val="30"/>
          <w:szCs w:val="30"/>
        </w:rPr>
        <w:t>负责健全学校的综合治理及安全建设保障工作</w:t>
      </w:r>
      <w:r w:rsidRPr="00BA7226">
        <w:rPr>
          <w:rFonts w:ascii="仿宋_GB2312" w:eastAsia="仿宋_GB2312" w:hint="eastAsia"/>
          <w:sz w:val="30"/>
          <w:szCs w:val="30"/>
        </w:rPr>
        <w:t>。</w:t>
      </w:r>
    </w:p>
    <w:p w:rsidR="00551C36" w:rsidRPr="00BA7226" w:rsidRDefault="00551C36" w:rsidP="0022117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afterLines="100" w:line="500" w:lineRule="exact"/>
        <w:ind w:firstLineChars="250" w:firstLine="750"/>
        <w:rPr>
          <w:rFonts w:ascii="仿宋_GB2312" w:eastAsia="仿宋_GB2312" w:hAnsi="Times New Roman"/>
          <w:spacing w:val="4"/>
          <w:sz w:val="30"/>
          <w:szCs w:val="30"/>
        </w:rPr>
      </w:pPr>
      <w:r w:rsidRPr="00BA7226">
        <w:rPr>
          <w:rFonts w:ascii="仿宋_GB2312" w:eastAsia="仿宋_GB2312" w:hAnsi="Times New Roman" w:hint="eastAsia"/>
          <w:sz w:val="30"/>
          <w:szCs w:val="30"/>
        </w:rPr>
        <w:t>4.</w:t>
      </w:r>
      <w:r w:rsidRPr="00BA7226">
        <w:rPr>
          <w:rFonts w:ascii="仿宋_GB2312" w:eastAsia="仿宋_GB2312" w:hint="eastAsia"/>
          <w:sz w:val="30"/>
          <w:szCs w:val="30"/>
        </w:rPr>
        <w:t>负责学校工会、共青团、妇女工作及计划生育工作</w:t>
      </w:r>
      <w:r w:rsidRPr="00BA7226">
        <w:rPr>
          <w:rFonts w:ascii="仿宋_GB2312" w:eastAsia="仿宋_GB2312" w:hint="eastAsia"/>
          <w:spacing w:val="4"/>
          <w:sz w:val="30"/>
          <w:szCs w:val="30"/>
        </w:rPr>
        <w:t>。</w:t>
      </w:r>
    </w:p>
    <w:p w:rsidR="00551C36" w:rsidRPr="00BA7226" w:rsidRDefault="00551C36" w:rsidP="0022117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afterLines="100" w:line="500" w:lineRule="exact"/>
        <w:ind w:firstLineChars="250" w:firstLine="750"/>
        <w:rPr>
          <w:rFonts w:ascii="仿宋_GB2312" w:eastAsia="仿宋_GB2312" w:hAnsi="Times New Roman"/>
          <w:sz w:val="30"/>
          <w:szCs w:val="30"/>
        </w:rPr>
      </w:pPr>
      <w:r w:rsidRPr="00BA7226">
        <w:rPr>
          <w:rFonts w:ascii="仿宋_GB2312" w:eastAsia="仿宋_GB2312" w:hAnsi="Times New Roman" w:hint="eastAsia"/>
          <w:sz w:val="30"/>
          <w:szCs w:val="30"/>
        </w:rPr>
        <w:t>5.负责学校的党风廉政建设。</w:t>
      </w:r>
    </w:p>
    <w:p w:rsidR="00551C36" w:rsidRPr="00BA7226" w:rsidRDefault="00551C36" w:rsidP="0022117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afterLines="100" w:line="500" w:lineRule="exact"/>
        <w:ind w:firstLineChars="250" w:firstLine="750"/>
        <w:rPr>
          <w:rFonts w:ascii="仿宋_GB2312" w:eastAsia="仿宋_GB2312"/>
          <w:sz w:val="30"/>
          <w:szCs w:val="30"/>
        </w:rPr>
      </w:pPr>
      <w:r w:rsidRPr="00BA7226">
        <w:rPr>
          <w:rFonts w:ascii="仿宋_GB2312" w:eastAsia="仿宋_GB2312" w:hAnsi="Times New Roman" w:hint="eastAsia"/>
          <w:sz w:val="30"/>
          <w:szCs w:val="30"/>
        </w:rPr>
        <w:t>6. 负责按照招生计划进行招生及收费上缴的工作</w:t>
      </w:r>
      <w:r w:rsidRPr="00BA7226">
        <w:rPr>
          <w:rFonts w:ascii="仿宋_GB2312" w:eastAsia="仿宋_GB2312" w:hint="eastAsia"/>
          <w:sz w:val="30"/>
          <w:szCs w:val="30"/>
        </w:rPr>
        <w:t>。</w:t>
      </w:r>
    </w:p>
    <w:p w:rsidR="00551C36" w:rsidRPr="00BA7226" w:rsidRDefault="00551C36" w:rsidP="0022117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afterLines="100" w:line="500" w:lineRule="exact"/>
        <w:ind w:firstLineChars="250" w:firstLine="750"/>
        <w:rPr>
          <w:rFonts w:ascii="仿宋_GB2312" w:eastAsia="仿宋_GB2312" w:hAnsi="Times New Roman"/>
          <w:sz w:val="30"/>
          <w:szCs w:val="30"/>
        </w:rPr>
      </w:pPr>
      <w:r w:rsidRPr="00BA7226">
        <w:rPr>
          <w:rFonts w:ascii="仿宋_GB2312" w:eastAsia="仿宋_GB2312" w:hAnsi="Times New Roman" w:hint="eastAsia"/>
          <w:sz w:val="30"/>
          <w:szCs w:val="30"/>
        </w:rPr>
        <w:t>7.</w:t>
      </w:r>
      <w:r w:rsidRPr="00BA7226">
        <w:rPr>
          <w:rFonts w:ascii="仿宋_GB2312" w:eastAsia="仿宋_GB2312" w:hint="eastAsia"/>
          <w:sz w:val="30"/>
          <w:szCs w:val="30"/>
        </w:rPr>
        <w:t xml:space="preserve"> 负责学校教师的思想文化建设工作及继续教育工作。</w:t>
      </w:r>
    </w:p>
    <w:p w:rsidR="00551C36" w:rsidRPr="00BA7226" w:rsidRDefault="00551C36" w:rsidP="0022117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afterLines="100" w:line="500" w:lineRule="exact"/>
        <w:ind w:firstLineChars="250" w:firstLine="750"/>
        <w:rPr>
          <w:rFonts w:ascii="仿宋_GB2312" w:eastAsia="仿宋_GB2312"/>
          <w:sz w:val="30"/>
          <w:szCs w:val="30"/>
        </w:rPr>
      </w:pPr>
      <w:r w:rsidRPr="00BA7226">
        <w:rPr>
          <w:rFonts w:ascii="仿宋_GB2312" w:eastAsia="仿宋_GB2312" w:hAnsi="Times New Roman" w:hint="eastAsia"/>
          <w:sz w:val="30"/>
          <w:szCs w:val="30"/>
        </w:rPr>
        <w:t>8. 负责学生的思想文化道德方面的具体教育疏导工作</w:t>
      </w:r>
      <w:r w:rsidRPr="00BA7226">
        <w:rPr>
          <w:rFonts w:ascii="仿宋_GB2312" w:eastAsia="仿宋_GB2312" w:hint="eastAsia"/>
          <w:sz w:val="30"/>
          <w:szCs w:val="30"/>
        </w:rPr>
        <w:t>。</w:t>
      </w:r>
    </w:p>
    <w:p w:rsidR="00551C36" w:rsidRPr="00BA7226" w:rsidRDefault="00551C36" w:rsidP="0022117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afterLines="100" w:line="500" w:lineRule="exact"/>
        <w:ind w:firstLineChars="250" w:firstLine="750"/>
        <w:rPr>
          <w:rFonts w:ascii="仿宋_GB2312" w:eastAsia="仿宋_GB2312" w:hAnsi="Times New Roman"/>
          <w:sz w:val="30"/>
          <w:szCs w:val="30"/>
        </w:rPr>
      </w:pPr>
      <w:r w:rsidRPr="00BA7226">
        <w:rPr>
          <w:rFonts w:ascii="仿宋_GB2312" w:eastAsia="仿宋_GB2312" w:hAnsi="Times New Roman" w:hint="eastAsia"/>
          <w:sz w:val="30"/>
          <w:szCs w:val="30"/>
        </w:rPr>
        <w:t xml:space="preserve">9. </w:t>
      </w:r>
      <w:r w:rsidR="00BA7226">
        <w:rPr>
          <w:rFonts w:ascii="仿宋_GB2312" w:eastAsia="仿宋_GB2312" w:hAnsi="Times New Roman" w:hint="eastAsia"/>
          <w:sz w:val="30"/>
          <w:szCs w:val="30"/>
        </w:rPr>
        <w:t>负责做好学校资金预算，向主管部门提供教育经费需求数据</w:t>
      </w:r>
    </w:p>
    <w:p w:rsidR="00551C36" w:rsidRPr="00BA7226" w:rsidRDefault="00551C36" w:rsidP="0022117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afterLines="100" w:line="500" w:lineRule="exact"/>
        <w:ind w:firstLineChars="250" w:firstLine="750"/>
        <w:rPr>
          <w:rFonts w:ascii="仿宋_GB2312" w:eastAsia="仿宋_GB2312" w:hAnsi="Times New Roman"/>
          <w:sz w:val="30"/>
          <w:szCs w:val="30"/>
        </w:rPr>
      </w:pPr>
      <w:r w:rsidRPr="00BA7226">
        <w:rPr>
          <w:rFonts w:ascii="仿宋_GB2312" w:eastAsia="仿宋_GB2312" w:hAnsi="Times New Roman" w:hint="eastAsia"/>
          <w:sz w:val="30"/>
          <w:szCs w:val="30"/>
        </w:rPr>
        <w:t>10.</w:t>
      </w:r>
      <w:r w:rsidRPr="00BA7226">
        <w:rPr>
          <w:rFonts w:ascii="仿宋_GB2312" w:eastAsia="仿宋_GB2312" w:hint="eastAsia"/>
          <w:sz w:val="30"/>
          <w:szCs w:val="30"/>
        </w:rPr>
        <w:t xml:space="preserve"> 承办市委、市政府及上级主管部门交办的其他工作。</w:t>
      </w:r>
    </w:p>
    <w:p w:rsidR="00BA7226" w:rsidRPr="00BA7226" w:rsidRDefault="00BA7226" w:rsidP="0022117D">
      <w:pPr>
        <w:spacing w:afterLines="100" w:line="500" w:lineRule="exact"/>
        <w:ind w:firstLineChars="175" w:firstLine="632"/>
        <w:rPr>
          <w:rFonts w:ascii="仿宋_GB2312" w:eastAsia="仿宋_GB2312" w:hAnsi="楷体"/>
          <w:sz w:val="36"/>
          <w:szCs w:val="28"/>
        </w:rPr>
      </w:pPr>
      <w:r w:rsidRPr="00BA7226">
        <w:rPr>
          <w:rFonts w:ascii="仿宋_GB2312" w:eastAsia="仿宋_GB2312" w:hAnsi="楷体" w:hint="eastAsia"/>
          <w:b/>
          <w:sz w:val="36"/>
          <w:szCs w:val="28"/>
        </w:rPr>
        <w:t>二、</w:t>
      </w:r>
      <w:r w:rsidR="00551C36" w:rsidRPr="00BA7226">
        <w:rPr>
          <w:rFonts w:ascii="仿宋_GB2312" w:eastAsia="仿宋_GB2312" w:hAnsi="楷体" w:hint="eastAsia"/>
          <w:b/>
          <w:sz w:val="36"/>
          <w:szCs w:val="28"/>
        </w:rPr>
        <w:t>机构设置</w:t>
      </w:r>
      <w:r w:rsidR="00551C36" w:rsidRPr="00BA7226">
        <w:rPr>
          <w:rFonts w:ascii="仿宋_GB2312" w:eastAsia="仿宋_GB2312" w:hAnsi="楷体" w:hint="eastAsia"/>
          <w:sz w:val="36"/>
          <w:szCs w:val="28"/>
        </w:rPr>
        <w:t>：</w:t>
      </w:r>
    </w:p>
    <w:p w:rsidR="00595A8E" w:rsidRDefault="00595A8E" w:rsidP="00595A8E">
      <w:pPr>
        <w:spacing w:line="580" w:lineRule="exact"/>
        <w:ind w:firstLineChars="200" w:firstLine="640"/>
        <w:rPr>
          <w:rFonts w:ascii="仿宋_GB2312" w:eastAsia="仿宋_GB2312" w:hAnsi="Calibri" w:cs="ArialUnicodeMS"/>
          <w:kern w:val="0"/>
          <w:szCs w:val="32"/>
        </w:rPr>
      </w:pPr>
      <w:r>
        <w:rPr>
          <w:rFonts w:ascii="仿宋_GB2312" w:eastAsia="仿宋_GB2312" w:hAnsi="Calibri" w:cs="ArialUnicodeMS" w:hint="eastAsia"/>
          <w:kern w:val="0"/>
          <w:szCs w:val="32"/>
        </w:rPr>
        <w:t>从决算编报单位构成看，纳入2019 年度本单位决算汇编范围的独立核算单位（以下简称“单位”）共1个，具体情况如下：</w:t>
      </w:r>
    </w:p>
    <w:tbl>
      <w:tblPr>
        <w:tblpPr w:leftFromText="180" w:rightFromText="180" w:vertAnchor="text" w:horzAnchor="page" w:tblpXSpec="center" w:tblpY="10"/>
        <w:tblOverlap w:val="never"/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693"/>
        <w:gridCol w:w="2410"/>
        <w:gridCol w:w="2551"/>
      </w:tblGrid>
      <w:tr w:rsidR="00595A8E" w:rsidTr="00595A8E">
        <w:trPr>
          <w:trHeight w:val="703"/>
          <w:jc w:val="center"/>
        </w:trPr>
        <w:tc>
          <w:tcPr>
            <w:tcW w:w="1526" w:type="dxa"/>
            <w:vAlign w:val="center"/>
          </w:tcPr>
          <w:p w:rsidR="00595A8E" w:rsidRPr="00595A8E" w:rsidRDefault="00595A8E" w:rsidP="00595A8E">
            <w:pPr>
              <w:spacing w:line="560" w:lineRule="exact"/>
              <w:ind w:firstLineChars="50" w:firstLine="141"/>
              <w:rPr>
                <w:rFonts w:ascii="仿宋_GB2312" w:eastAsia="仿宋_GB2312" w:hAnsi="Calibri" w:cs="ArialUnicodeMS"/>
                <w:b/>
                <w:bCs/>
                <w:kern w:val="0"/>
                <w:sz w:val="28"/>
                <w:szCs w:val="28"/>
              </w:rPr>
            </w:pPr>
            <w:r w:rsidRPr="00595A8E">
              <w:rPr>
                <w:rFonts w:ascii="仿宋_GB2312" w:eastAsia="仿宋_GB2312" w:hAnsi="Calibri" w:cs="ArialUnicodeMS" w:hint="eastAsia"/>
                <w:b/>
                <w:bCs/>
                <w:kern w:val="0"/>
                <w:sz w:val="28"/>
                <w:szCs w:val="28"/>
              </w:rPr>
              <w:t>序</w:t>
            </w:r>
            <w:r>
              <w:rPr>
                <w:rFonts w:ascii="仿宋_GB2312" w:eastAsia="仿宋_GB2312" w:hAnsi="Calibri" w:cs="ArialUnicodeMS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595A8E">
              <w:rPr>
                <w:rFonts w:ascii="仿宋_GB2312" w:eastAsia="仿宋_GB2312" w:hAnsi="Calibri" w:cs="ArialUnicodeMS" w:hint="eastAsia"/>
                <w:b/>
                <w:bCs/>
                <w:kern w:val="0"/>
                <w:sz w:val="28"/>
                <w:szCs w:val="28"/>
              </w:rPr>
              <w:t>号</w:t>
            </w:r>
          </w:p>
        </w:tc>
        <w:tc>
          <w:tcPr>
            <w:tcW w:w="2693" w:type="dxa"/>
            <w:vAlign w:val="center"/>
          </w:tcPr>
          <w:p w:rsidR="00595A8E" w:rsidRPr="00595A8E" w:rsidRDefault="00595A8E" w:rsidP="00595A8E">
            <w:pPr>
              <w:spacing w:line="560" w:lineRule="exact"/>
              <w:rPr>
                <w:rFonts w:ascii="仿宋_GB2312" w:eastAsia="仿宋_GB2312" w:hAnsi="Calibri" w:cs="ArialUnicodeMS"/>
                <w:b/>
                <w:bCs/>
                <w:kern w:val="0"/>
                <w:sz w:val="28"/>
                <w:szCs w:val="28"/>
              </w:rPr>
            </w:pPr>
            <w:r w:rsidRPr="00595A8E">
              <w:rPr>
                <w:rFonts w:ascii="仿宋_GB2312" w:eastAsia="仿宋_GB2312" w:hAnsi="Calibri" w:cs="ArialUnicodeMS" w:hint="eastAsia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410" w:type="dxa"/>
            <w:vAlign w:val="center"/>
          </w:tcPr>
          <w:p w:rsidR="00595A8E" w:rsidRPr="00595A8E" w:rsidRDefault="00595A8E" w:rsidP="00595A8E">
            <w:pPr>
              <w:spacing w:line="560" w:lineRule="exact"/>
              <w:ind w:firstLineChars="100" w:firstLine="281"/>
              <w:rPr>
                <w:rFonts w:ascii="仿宋_GB2312" w:eastAsia="仿宋_GB2312" w:hAnsi="Calibri" w:cs="ArialUnicodeMS"/>
                <w:b/>
                <w:bCs/>
                <w:kern w:val="0"/>
                <w:sz w:val="28"/>
                <w:szCs w:val="28"/>
              </w:rPr>
            </w:pPr>
            <w:r w:rsidRPr="00595A8E">
              <w:rPr>
                <w:rFonts w:ascii="仿宋_GB2312" w:eastAsia="仿宋_GB2312" w:hAnsi="Calibri" w:cs="ArialUnicodeMS" w:hint="eastAsia"/>
                <w:b/>
                <w:bCs/>
                <w:kern w:val="0"/>
                <w:sz w:val="28"/>
                <w:szCs w:val="28"/>
              </w:rPr>
              <w:t>单位基本性质</w:t>
            </w:r>
          </w:p>
        </w:tc>
        <w:tc>
          <w:tcPr>
            <w:tcW w:w="2551" w:type="dxa"/>
            <w:vAlign w:val="center"/>
          </w:tcPr>
          <w:p w:rsidR="00595A8E" w:rsidRPr="00595A8E" w:rsidRDefault="00595A8E" w:rsidP="00595A8E">
            <w:pPr>
              <w:spacing w:line="560" w:lineRule="exact"/>
              <w:rPr>
                <w:rFonts w:ascii="仿宋_GB2312" w:eastAsia="仿宋_GB2312" w:hAnsi="Calibri" w:cs="ArialUnicodeMS"/>
                <w:b/>
                <w:bCs/>
                <w:kern w:val="0"/>
                <w:sz w:val="28"/>
                <w:szCs w:val="28"/>
              </w:rPr>
            </w:pPr>
            <w:r w:rsidRPr="00595A8E">
              <w:rPr>
                <w:rFonts w:ascii="仿宋_GB2312" w:eastAsia="仿宋_GB2312" w:hAnsi="Calibri" w:cs="ArialUnicodeMS" w:hint="eastAsia"/>
                <w:b/>
                <w:bCs/>
                <w:kern w:val="0"/>
                <w:sz w:val="28"/>
                <w:szCs w:val="28"/>
              </w:rPr>
              <w:t>经费形式</w:t>
            </w:r>
          </w:p>
        </w:tc>
      </w:tr>
      <w:tr w:rsidR="00595A8E" w:rsidTr="00595A8E">
        <w:trPr>
          <w:trHeight w:val="596"/>
          <w:jc w:val="center"/>
        </w:trPr>
        <w:tc>
          <w:tcPr>
            <w:tcW w:w="1526" w:type="dxa"/>
            <w:vAlign w:val="bottom"/>
          </w:tcPr>
          <w:p w:rsidR="00595A8E" w:rsidRPr="00595A8E" w:rsidRDefault="00595A8E" w:rsidP="00595A8E">
            <w:pPr>
              <w:spacing w:line="560" w:lineRule="exact"/>
              <w:ind w:firstLine="0"/>
              <w:jc w:val="center"/>
              <w:rPr>
                <w:rFonts w:ascii="华文仿宋" w:eastAsia="华文仿宋" w:hAnsi="华文仿宋" w:cs="ArialUnicodeMS"/>
                <w:kern w:val="0"/>
                <w:sz w:val="24"/>
                <w:szCs w:val="24"/>
              </w:rPr>
            </w:pPr>
            <w:r w:rsidRPr="00595A8E">
              <w:rPr>
                <w:rFonts w:ascii="华文仿宋" w:eastAsia="华文仿宋" w:hAnsi="华文仿宋" w:cs="ArialUnicodeMS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bottom"/>
          </w:tcPr>
          <w:p w:rsidR="00595A8E" w:rsidRPr="00595A8E" w:rsidRDefault="00595A8E" w:rsidP="00595A8E">
            <w:pPr>
              <w:spacing w:before="100" w:beforeAutospacing="1" w:after="160" w:line="256" w:lineRule="auto"/>
              <w:ind w:right="14" w:firstLine="0"/>
              <w:jc w:val="center"/>
              <w:rPr>
                <w:rFonts w:ascii="华文仿宋" w:eastAsia="华文仿宋" w:hAnsi="华文仿宋" w:cs="ArialUnicodeMS"/>
                <w:kern w:val="0"/>
                <w:sz w:val="24"/>
                <w:szCs w:val="24"/>
              </w:rPr>
            </w:pPr>
            <w:r w:rsidRPr="00595A8E">
              <w:rPr>
                <w:rFonts w:ascii="华文仿宋" w:eastAsia="华文仿宋" w:hAnsi="华文仿宋" w:hint="eastAsia"/>
                <w:sz w:val="24"/>
                <w:szCs w:val="24"/>
              </w:rPr>
              <w:t>秦皇岛市第一中学</w:t>
            </w:r>
          </w:p>
        </w:tc>
        <w:tc>
          <w:tcPr>
            <w:tcW w:w="2410" w:type="dxa"/>
            <w:vAlign w:val="bottom"/>
          </w:tcPr>
          <w:p w:rsidR="00595A8E" w:rsidRPr="00595A8E" w:rsidRDefault="00595A8E" w:rsidP="00595A8E">
            <w:pPr>
              <w:spacing w:before="100" w:beforeAutospacing="1" w:after="160" w:line="256" w:lineRule="auto"/>
              <w:ind w:right="14" w:firstLine="0"/>
              <w:jc w:val="center"/>
              <w:rPr>
                <w:rFonts w:ascii="华文仿宋" w:eastAsia="华文仿宋" w:hAnsi="华文仿宋" w:cs="ArialUnicodeMS"/>
                <w:kern w:val="0"/>
                <w:sz w:val="24"/>
                <w:szCs w:val="24"/>
              </w:rPr>
            </w:pPr>
            <w:r w:rsidRPr="00595A8E">
              <w:rPr>
                <w:rFonts w:ascii="华文仿宋" w:eastAsia="华文仿宋" w:hAnsi="华文仿宋" w:hint="eastAsia"/>
                <w:sz w:val="24"/>
                <w:szCs w:val="24"/>
              </w:rPr>
              <w:t>事业</w:t>
            </w:r>
          </w:p>
        </w:tc>
        <w:tc>
          <w:tcPr>
            <w:tcW w:w="2551" w:type="dxa"/>
            <w:vAlign w:val="bottom"/>
          </w:tcPr>
          <w:p w:rsidR="00595A8E" w:rsidRPr="00595A8E" w:rsidRDefault="00595A8E" w:rsidP="00595A8E">
            <w:pPr>
              <w:spacing w:before="100" w:beforeAutospacing="1" w:after="160" w:line="256" w:lineRule="auto"/>
              <w:ind w:right="14" w:firstLine="0"/>
              <w:jc w:val="center"/>
              <w:rPr>
                <w:rFonts w:ascii="华文仿宋" w:eastAsia="华文仿宋" w:hAnsi="华文仿宋" w:cs="ArialUnicodeMS"/>
                <w:kern w:val="0"/>
                <w:sz w:val="24"/>
                <w:szCs w:val="24"/>
              </w:rPr>
            </w:pPr>
            <w:r w:rsidRPr="00595A8E">
              <w:rPr>
                <w:rFonts w:ascii="华文仿宋" w:eastAsia="华文仿宋" w:hAnsi="华文仿宋" w:hint="eastAsia"/>
                <w:sz w:val="24"/>
                <w:szCs w:val="24"/>
              </w:rPr>
              <w:t>财政性资金基本保证</w:t>
            </w:r>
          </w:p>
        </w:tc>
      </w:tr>
    </w:tbl>
    <w:p w:rsidR="00BA7226" w:rsidRDefault="00BA7226" w:rsidP="00595A8E">
      <w:pPr>
        <w:spacing w:after="0" w:line="500" w:lineRule="exact"/>
        <w:ind w:firstLine="0"/>
        <w:rPr>
          <w:rFonts w:ascii="仿宋_GB2312" w:eastAsia="仿宋_GB2312" w:hAnsi="Times New Roman"/>
          <w:b/>
          <w:sz w:val="28"/>
          <w:szCs w:val="28"/>
        </w:rPr>
      </w:pPr>
    </w:p>
    <w:p w:rsidR="00053518" w:rsidRDefault="00BA7226" w:rsidP="0022117D">
      <w:pPr>
        <w:spacing w:before="100" w:beforeAutospacing="1" w:afterLines="100" w:line="500" w:lineRule="exact"/>
        <w:ind w:firstLine="0"/>
        <w:jc w:val="center"/>
        <w:rPr>
          <w:rFonts w:ascii="仿宋_GB2312" w:eastAsia="仿宋_GB2312" w:hAnsi="Times New Roman"/>
          <w:b/>
          <w:sz w:val="40"/>
          <w:szCs w:val="28"/>
        </w:rPr>
      </w:pPr>
      <w:r w:rsidRPr="00BA7226">
        <w:rPr>
          <w:rFonts w:ascii="仿宋_GB2312" w:eastAsia="仿宋_GB2312" w:hAnsi="Times New Roman" w:hint="eastAsia"/>
          <w:b/>
          <w:sz w:val="40"/>
          <w:szCs w:val="28"/>
        </w:rPr>
        <w:t>第二部分</w:t>
      </w:r>
      <w:r>
        <w:rPr>
          <w:rFonts w:ascii="仿宋_GB2312" w:eastAsia="仿宋_GB2312" w:hAnsi="Times New Roman" w:hint="eastAsia"/>
          <w:b/>
          <w:sz w:val="40"/>
          <w:szCs w:val="28"/>
        </w:rPr>
        <w:t xml:space="preserve"> </w:t>
      </w:r>
    </w:p>
    <w:p w:rsidR="00BF380F" w:rsidRPr="00BA7226" w:rsidRDefault="00BF380F" w:rsidP="0022117D">
      <w:pPr>
        <w:spacing w:before="100" w:beforeAutospacing="1" w:afterLines="100" w:line="500" w:lineRule="exact"/>
        <w:ind w:firstLine="0"/>
        <w:jc w:val="center"/>
        <w:rPr>
          <w:rFonts w:ascii="仿宋_GB2312" w:eastAsia="仿宋_GB2312" w:hAnsi="Times New Roman"/>
          <w:b/>
          <w:sz w:val="40"/>
          <w:szCs w:val="28"/>
        </w:rPr>
      </w:pPr>
      <w:r w:rsidRPr="00BA7226">
        <w:rPr>
          <w:rFonts w:ascii="仿宋_GB2312" w:eastAsia="仿宋_GB2312" w:hAnsi="Times New Roman" w:hint="eastAsia"/>
          <w:b/>
          <w:sz w:val="40"/>
          <w:szCs w:val="28"/>
        </w:rPr>
        <w:lastRenderedPageBreak/>
        <w:t>部门决算报表（参见附表）</w:t>
      </w:r>
    </w:p>
    <w:p w:rsidR="00BA7226" w:rsidRDefault="00BA7226" w:rsidP="00BA7226">
      <w:pPr>
        <w:spacing w:after="0" w:line="500" w:lineRule="exact"/>
        <w:ind w:firstLineChars="500" w:firstLine="1500"/>
        <w:rPr>
          <w:rFonts w:ascii="仿宋_GB2312" w:eastAsia="仿宋_GB2312"/>
          <w:sz w:val="30"/>
          <w:szCs w:val="30"/>
        </w:rPr>
      </w:pPr>
    </w:p>
    <w:p w:rsidR="00BF380F" w:rsidRPr="00BA7226" w:rsidRDefault="00704249" w:rsidP="0022117D">
      <w:pPr>
        <w:spacing w:afterLines="100" w:line="500" w:lineRule="exact"/>
        <w:ind w:firstLineChars="361" w:firstLine="1083"/>
        <w:rPr>
          <w:rFonts w:ascii="仿宋_GB2312" w:eastAsia="仿宋_GB2312"/>
          <w:sz w:val="30"/>
          <w:szCs w:val="30"/>
        </w:rPr>
      </w:pPr>
      <w:r w:rsidRPr="00BA7226">
        <w:rPr>
          <w:rFonts w:ascii="仿宋_GB2312" w:eastAsia="仿宋_GB2312" w:hint="eastAsia"/>
          <w:sz w:val="30"/>
          <w:szCs w:val="30"/>
        </w:rPr>
        <w:t>1、</w:t>
      </w:r>
      <w:r w:rsidR="00BF380F" w:rsidRPr="00BA7226">
        <w:rPr>
          <w:rFonts w:ascii="仿宋_GB2312" w:eastAsia="仿宋_GB2312" w:hint="eastAsia"/>
          <w:sz w:val="30"/>
          <w:szCs w:val="30"/>
        </w:rPr>
        <w:t>收入支出决算总表</w:t>
      </w:r>
    </w:p>
    <w:p w:rsidR="00BF380F" w:rsidRPr="00BA7226" w:rsidRDefault="00704249" w:rsidP="0022117D">
      <w:pPr>
        <w:spacing w:afterLines="100" w:line="500" w:lineRule="exact"/>
        <w:ind w:firstLineChars="361" w:firstLine="1083"/>
        <w:rPr>
          <w:rFonts w:ascii="仿宋_GB2312" w:eastAsia="仿宋_GB2312"/>
          <w:sz w:val="30"/>
          <w:szCs w:val="30"/>
        </w:rPr>
      </w:pPr>
      <w:r w:rsidRPr="00BA7226">
        <w:rPr>
          <w:rFonts w:ascii="仿宋_GB2312" w:eastAsia="仿宋_GB2312" w:hint="eastAsia"/>
          <w:sz w:val="30"/>
          <w:szCs w:val="30"/>
        </w:rPr>
        <w:t>2、</w:t>
      </w:r>
      <w:r w:rsidR="00BF380F" w:rsidRPr="00BA7226">
        <w:rPr>
          <w:rFonts w:ascii="仿宋_GB2312" w:eastAsia="仿宋_GB2312" w:hint="eastAsia"/>
          <w:sz w:val="30"/>
          <w:szCs w:val="30"/>
        </w:rPr>
        <w:t>收入决算表</w:t>
      </w:r>
    </w:p>
    <w:p w:rsidR="00BF380F" w:rsidRPr="00BA7226" w:rsidRDefault="00704249" w:rsidP="0022117D">
      <w:pPr>
        <w:spacing w:afterLines="100" w:line="500" w:lineRule="exact"/>
        <w:ind w:firstLineChars="361" w:firstLine="1083"/>
        <w:rPr>
          <w:rFonts w:ascii="仿宋_GB2312" w:eastAsia="仿宋_GB2312"/>
          <w:sz w:val="30"/>
          <w:szCs w:val="30"/>
        </w:rPr>
      </w:pPr>
      <w:r w:rsidRPr="00BA7226">
        <w:rPr>
          <w:rFonts w:ascii="仿宋_GB2312" w:eastAsia="仿宋_GB2312" w:hint="eastAsia"/>
          <w:sz w:val="30"/>
          <w:szCs w:val="30"/>
        </w:rPr>
        <w:t>3、</w:t>
      </w:r>
      <w:r w:rsidR="00BF380F" w:rsidRPr="00BA7226">
        <w:rPr>
          <w:rFonts w:ascii="仿宋_GB2312" w:eastAsia="仿宋_GB2312" w:hint="eastAsia"/>
          <w:sz w:val="30"/>
          <w:szCs w:val="30"/>
        </w:rPr>
        <w:t>支出决算表</w:t>
      </w:r>
    </w:p>
    <w:p w:rsidR="00BF380F" w:rsidRPr="00BA7226" w:rsidRDefault="00704249" w:rsidP="0022117D">
      <w:pPr>
        <w:spacing w:afterLines="100" w:line="500" w:lineRule="exact"/>
        <w:ind w:firstLine="0"/>
        <w:rPr>
          <w:rFonts w:ascii="仿宋_GB2312" w:eastAsia="仿宋_GB2312"/>
          <w:sz w:val="30"/>
          <w:szCs w:val="30"/>
        </w:rPr>
      </w:pPr>
      <w:r w:rsidRPr="00BA7226">
        <w:rPr>
          <w:rFonts w:ascii="仿宋_GB2312" w:eastAsia="仿宋_GB2312" w:hint="eastAsia"/>
          <w:sz w:val="30"/>
          <w:szCs w:val="30"/>
        </w:rPr>
        <w:t xml:space="preserve"> </w:t>
      </w:r>
      <w:r w:rsidR="00BA7226">
        <w:rPr>
          <w:rFonts w:ascii="仿宋_GB2312" w:eastAsia="仿宋_GB2312" w:hint="eastAsia"/>
          <w:sz w:val="30"/>
          <w:szCs w:val="30"/>
        </w:rPr>
        <w:t xml:space="preserve">     </w:t>
      </w:r>
      <w:r w:rsidRPr="00BA7226">
        <w:rPr>
          <w:rFonts w:ascii="仿宋_GB2312" w:eastAsia="仿宋_GB2312" w:hint="eastAsia"/>
          <w:sz w:val="30"/>
          <w:szCs w:val="30"/>
        </w:rPr>
        <w:t xml:space="preserve"> 4、</w:t>
      </w:r>
      <w:r w:rsidR="00BF380F" w:rsidRPr="00BA7226">
        <w:rPr>
          <w:rFonts w:ascii="仿宋_GB2312" w:eastAsia="仿宋_GB2312" w:hint="eastAsia"/>
          <w:sz w:val="30"/>
          <w:szCs w:val="30"/>
        </w:rPr>
        <w:t>财政拨款收入支出决算总表</w:t>
      </w:r>
    </w:p>
    <w:p w:rsidR="00BF380F" w:rsidRPr="00BA7226" w:rsidRDefault="00704249" w:rsidP="0022117D">
      <w:pPr>
        <w:spacing w:afterLines="100" w:line="500" w:lineRule="exact"/>
        <w:ind w:firstLine="0"/>
        <w:rPr>
          <w:rFonts w:ascii="仿宋_GB2312" w:eastAsia="仿宋_GB2312"/>
          <w:sz w:val="30"/>
          <w:szCs w:val="30"/>
        </w:rPr>
      </w:pPr>
      <w:r w:rsidRPr="00BA7226">
        <w:rPr>
          <w:rFonts w:ascii="仿宋_GB2312" w:eastAsia="仿宋_GB2312" w:hint="eastAsia"/>
          <w:sz w:val="30"/>
          <w:szCs w:val="30"/>
        </w:rPr>
        <w:t xml:space="preserve">  </w:t>
      </w:r>
      <w:r w:rsidR="00BA7226">
        <w:rPr>
          <w:rFonts w:ascii="仿宋_GB2312" w:eastAsia="仿宋_GB2312" w:hint="eastAsia"/>
          <w:sz w:val="30"/>
          <w:szCs w:val="30"/>
        </w:rPr>
        <w:t xml:space="preserve">     </w:t>
      </w:r>
      <w:r w:rsidRPr="00BA7226">
        <w:rPr>
          <w:rFonts w:ascii="仿宋_GB2312" w:eastAsia="仿宋_GB2312" w:hint="eastAsia"/>
          <w:sz w:val="30"/>
          <w:szCs w:val="30"/>
        </w:rPr>
        <w:t>5、</w:t>
      </w:r>
      <w:r w:rsidR="00BF380F" w:rsidRPr="00BA7226">
        <w:rPr>
          <w:rFonts w:ascii="仿宋_GB2312" w:eastAsia="仿宋_GB2312" w:hint="eastAsia"/>
          <w:sz w:val="30"/>
          <w:szCs w:val="30"/>
        </w:rPr>
        <w:t>一般公共预算财政拨款收入支出决算表</w:t>
      </w:r>
    </w:p>
    <w:p w:rsidR="00BF380F" w:rsidRPr="00BA7226" w:rsidRDefault="00704249" w:rsidP="0022117D">
      <w:pPr>
        <w:spacing w:afterLines="100" w:line="500" w:lineRule="exact"/>
        <w:ind w:firstLineChars="250" w:firstLine="750"/>
        <w:rPr>
          <w:rFonts w:ascii="仿宋_GB2312" w:eastAsia="仿宋_GB2312"/>
          <w:sz w:val="30"/>
          <w:szCs w:val="30"/>
        </w:rPr>
      </w:pPr>
      <w:r w:rsidRPr="00BA7226">
        <w:rPr>
          <w:rFonts w:ascii="仿宋_GB2312" w:eastAsia="仿宋_GB2312" w:hint="eastAsia"/>
          <w:sz w:val="30"/>
          <w:szCs w:val="30"/>
        </w:rPr>
        <w:t xml:space="preserve">  6、</w:t>
      </w:r>
      <w:r w:rsidR="00BF380F" w:rsidRPr="00BA7226">
        <w:rPr>
          <w:rFonts w:ascii="仿宋_GB2312" w:eastAsia="仿宋_GB2312" w:hint="eastAsia"/>
          <w:sz w:val="30"/>
          <w:szCs w:val="30"/>
        </w:rPr>
        <w:t>一般公共预算财政拨款基本支出决算表</w:t>
      </w:r>
    </w:p>
    <w:p w:rsidR="00BF380F" w:rsidRPr="00BA7226" w:rsidRDefault="00704249" w:rsidP="0022117D">
      <w:pPr>
        <w:spacing w:afterLines="100" w:line="500" w:lineRule="exact"/>
        <w:ind w:firstLineChars="250" w:firstLine="750"/>
        <w:rPr>
          <w:rFonts w:ascii="仿宋_GB2312" w:eastAsia="仿宋_GB2312"/>
          <w:sz w:val="30"/>
          <w:szCs w:val="30"/>
        </w:rPr>
      </w:pPr>
      <w:r w:rsidRPr="00BA7226">
        <w:rPr>
          <w:rFonts w:ascii="仿宋_GB2312" w:eastAsia="仿宋_GB2312" w:hint="eastAsia"/>
          <w:sz w:val="30"/>
          <w:szCs w:val="30"/>
        </w:rPr>
        <w:t xml:space="preserve">  7、</w:t>
      </w:r>
      <w:r w:rsidR="00BF380F" w:rsidRPr="00BA7226">
        <w:rPr>
          <w:rFonts w:ascii="仿宋_GB2312" w:eastAsia="仿宋_GB2312" w:hint="eastAsia"/>
          <w:sz w:val="30"/>
          <w:szCs w:val="30"/>
        </w:rPr>
        <w:t>政府性基金预算财政拨款收入支出决算表</w:t>
      </w:r>
    </w:p>
    <w:p w:rsidR="00BF380F" w:rsidRPr="00BA7226" w:rsidRDefault="00704249" w:rsidP="0022117D">
      <w:pPr>
        <w:spacing w:afterLines="100" w:line="500" w:lineRule="exact"/>
        <w:ind w:firstLine="0"/>
        <w:rPr>
          <w:rFonts w:ascii="仿宋_GB2312" w:eastAsia="仿宋_GB2312"/>
          <w:sz w:val="30"/>
          <w:szCs w:val="30"/>
        </w:rPr>
      </w:pPr>
      <w:r w:rsidRPr="00BA7226">
        <w:rPr>
          <w:rFonts w:ascii="仿宋_GB2312" w:eastAsia="仿宋_GB2312" w:hint="eastAsia"/>
          <w:sz w:val="30"/>
          <w:szCs w:val="30"/>
        </w:rPr>
        <w:t xml:space="preserve">  </w:t>
      </w:r>
      <w:r w:rsidR="00BA7226">
        <w:rPr>
          <w:rFonts w:ascii="仿宋_GB2312" w:eastAsia="仿宋_GB2312" w:hint="eastAsia"/>
          <w:sz w:val="30"/>
          <w:szCs w:val="30"/>
        </w:rPr>
        <w:t xml:space="preserve">     </w:t>
      </w:r>
      <w:r w:rsidRPr="00BA7226">
        <w:rPr>
          <w:rFonts w:ascii="仿宋_GB2312" w:eastAsia="仿宋_GB2312" w:hint="eastAsia"/>
          <w:sz w:val="30"/>
          <w:szCs w:val="30"/>
        </w:rPr>
        <w:t>8、</w:t>
      </w:r>
      <w:r w:rsidR="00BF380F" w:rsidRPr="00BA7226">
        <w:rPr>
          <w:rFonts w:ascii="仿宋_GB2312" w:eastAsia="仿宋_GB2312" w:hint="eastAsia"/>
          <w:sz w:val="30"/>
          <w:szCs w:val="30"/>
        </w:rPr>
        <w:t>国有资本经营预算财政拨款支出决算表</w:t>
      </w:r>
    </w:p>
    <w:p w:rsidR="00BF380F" w:rsidRPr="00BA7226" w:rsidRDefault="00704249" w:rsidP="0022117D">
      <w:pPr>
        <w:spacing w:afterLines="100" w:line="500" w:lineRule="exact"/>
        <w:ind w:firstLineChars="350" w:firstLine="1050"/>
        <w:rPr>
          <w:rFonts w:ascii="仿宋_GB2312" w:eastAsia="仿宋_GB2312"/>
          <w:sz w:val="30"/>
          <w:szCs w:val="30"/>
        </w:rPr>
      </w:pPr>
      <w:r w:rsidRPr="00BA7226">
        <w:rPr>
          <w:rFonts w:ascii="仿宋_GB2312" w:eastAsia="仿宋_GB2312" w:hint="eastAsia"/>
          <w:sz w:val="30"/>
          <w:szCs w:val="30"/>
        </w:rPr>
        <w:t>9、</w:t>
      </w:r>
      <w:r w:rsidR="00BF380F" w:rsidRPr="00BA7226">
        <w:rPr>
          <w:rFonts w:ascii="仿宋_GB2312" w:eastAsia="仿宋_GB2312" w:hint="eastAsia"/>
          <w:sz w:val="30"/>
          <w:szCs w:val="30"/>
        </w:rPr>
        <w:t>“三公”经费及相关信息统计表</w:t>
      </w:r>
    </w:p>
    <w:p w:rsidR="00BF380F" w:rsidRDefault="00704249" w:rsidP="0022117D">
      <w:pPr>
        <w:spacing w:afterLines="100" w:line="500" w:lineRule="exact"/>
        <w:ind w:firstLine="0"/>
        <w:rPr>
          <w:rFonts w:ascii="仿宋_GB2312" w:eastAsia="仿宋_GB2312"/>
          <w:sz w:val="30"/>
          <w:szCs w:val="30"/>
        </w:rPr>
      </w:pPr>
      <w:r w:rsidRPr="00BA7226">
        <w:rPr>
          <w:rFonts w:ascii="仿宋_GB2312" w:eastAsia="仿宋_GB2312" w:hint="eastAsia"/>
          <w:sz w:val="30"/>
          <w:szCs w:val="30"/>
        </w:rPr>
        <w:t xml:space="preserve">  </w:t>
      </w:r>
      <w:r w:rsidR="00BA7226">
        <w:rPr>
          <w:rFonts w:ascii="仿宋_GB2312" w:eastAsia="仿宋_GB2312" w:hint="eastAsia"/>
          <w:sz w:val="30"/>
          <w:szCs w:val="30"/>
        </w:rPr>
        <w:t xml:space="preserve">     </w:t>
      </w:r>
      <w:r w:rsidRPr="00BA7226">
        <w:rPr>
          <w:rFonts w:ascii="仿宋_GB2312" w:eastAsia="仿宋_GB2312" w:hint="eastAsia"/>
          <w:sz w:val="30"/>
          <w:szCs w:val="30"/>
        </w:rPr>
        <w:t>10、</w:t>
      </w:r>
      <w:r w:rsidR="00BF380F" w:rsidRPr="00BA7226">
        <w:rPr>
          <w:rFonts w:ascii="仿宋_GB2312" w:eastAsia="仿宋_GB2312" w:hint="eastAsia"/>
          <w:sz w:val="30"/>
          <w:szCs w:val="30"/>
        </w:rPr>
        <w:t>政府采购情况表</w:t>
      </w:r>
    </w:p>
    <w:p w:rsidR="00BA7226" w:rsidRPr="00BA7226" w:rsidRDefault="00BA7226" w:rsidP="0022117D">
      <w:pPr>
        <w:spacing w:afterLines="100" w:line="500" w:lineRule="exact"/>
        <w:ind w:firstLine="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</w:t>
      </w:r>
      <w:r w:rsidRPr="00BA7226">
        <w:rPr>
          <w:rFonts w:ascii="仿宋_GB2312" w:eastAsia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int="eastAsia"/>
          <w:b/>
          <w:sz w:val="30"/>
          <w:szCs w:val="30"/>
        </w:rPr>
        <w:t xml:space="preserve">    </w:t>
      </w:r>
      <w:r w:rsidRPr="00BA7226">
        <w:rPr>
          <w:rFonts w:ascii="仿宋_GB2312" w:eastAsia="仿宋_GB2312" w:hint="eastAsia"/>
          <w:b/>
          <w:sz w:val="30"/>
          <w:szCs w:val="30"/>
        </w:rPr>
        <w:t>共计十张数据表。</w:t>
      </w:r>
    </w:p>
    <w:p w:rsidR="00BA7226" w:rsidRDefault="00BA7226" w:rsidP="00704249">
      <w:pPr>
        <w:spacing w:after="0" w:line="500" w:lineRule="exact"/>
        <w:ind w:firstLine="0"/>
        <w:rPr>
          <w:rFonts w:ascii="仿宋_GB2312" w:eastAsia="仿宋_GB2312"/>
          <w:sz w:val="30"/>
          <w:szCs w:val="30"/>
        </w:rPr>
      </w:pPr>
    </w:p>
    <w:p w:rsidR="00BA7226" w:rsidRDefault="00BA7226" w:rsidP="00704249">
      <w:pPr>
        <w:spacing w:after="0" w:line="500" w:lineRule="exact"/>
        <w:ind w:firstLine="0"/>
        <w:rPr>
          <w:rFonts w:ascii="仿宋_GB2312" w:eastAsia="仿宋_GB2312"/>
          <w:sz w:val="30"/>
          <w:szCs w:val="30"/>
        </w:rPr>
      </w:pPr>
    </w:p>
    <w:p w:rsidR="00BA7226" w:rsidRDefault="00BA7226" w:rsidP="00704249">
      <w:pPr>
        <w:spacing w:after="0" w:line="500" w:lineRule="exact"/>
        <w:ind w:firstLine="0"/>
        <w:rPr>
          <w:rFonts w:ascii="仿宋_GB2312" w:eastAsia="仿宋_GB2312"/>
          <w:sz w:val="30"/>
          <w:szCs w:val="30"/>
        </w:rPr>
      </w:pPr>
    </w:p>
    <w:p w:rsidR="00BA7226" w:rsidRDefault="00BA7226" w:rsidP="00704249">
      <w:pPr>
        <w:spacing w:after="0" w:line="500" w:lineRule="exact"/>
        <w:ind w:firstLine="0"/>
        <w:rPr>
          <w:rFonts w:ascii="仿宋_GB2312" w:eastAsia="仿宋_GB2312"/>
          <w:sz w:val="30"/>
          <w:szCs w:val="30"/>
        </w:rPr>
      </w:pPr>
    </w:p>
    <w:p w:rsidR="00BA7226" w:rsidRDefault="00BA7226" w:rsidP="00704249">
      <w:pPr>
        <w:spacing w:after="0" w:line="500" w:lineRule="exact"/>
        <w:ind w:firstLine="0"/>
        <w:rPr>
          <w:rFonts w:ascii="仿宋_GB2312" w:eastAsia="仿宋_GB2312"/>
          <w:sz w:val="30"/>
          <w:szCs w:val="30"/>
        </w:rPr>
      </w:pPr>
    </w:p>
    <w:p w:rsidR="00BA7226" w:rsidRDefault="00BA7226" w:rsidP="00704249">
      <w:pPr>
        <w:spacing w:after="0" w:line="500" w:lineRule="exact"/>
        <w:ind w:firstLine="0"/>
        <w:rPr>
          <w:rFonts w:ascii="仿宋_GB2312" w:eastAsia="仿宋_GB2312"/>
          <w:sz w:val="30"/>
          <w:szCs w:val="30"/>
        </w:rPr>
      </w:pPr>
    </w:p>
    <w:p w:rsidR="00BA7226" w:rsidRDefault="00BA7226" w:rsidP="00053518">
      <w:pPr>
        <w:spacing w:after="0" w:line="500" w:lineRule="exact"/>
        <w:ind w:firstLine="0"/>
        <w:rPr>
          <w:rFonts w:ascii="仿宋_GB2312" w:eastAsia="仿宋_GB2312" w:hAnsi="仿宋"/>
          <w:b/>
          <w:sz w:val="40"/>
          <w:szCs w:val="40"/>
        </w:rPr>
      </w:pPr>
    </w:p>
    <w:p w:rsidR="00053518" w:rsidRDefault="00BA7226" w:rsidP="0022117D">
      <w:pPr>
        <w:spacing w:afterLines="100" w:line="520" w:lineRule="exact"/>
        <w:ind w:firstLineChars="100" w:firstLine="402"/>
        <w:jc w:val="center"/>
        <w:rPr>
          <w:rFonts w:ascii="仿宋_GB2312" w:eastAsia="仿宋_GB2312" w:hAnsi="仿宋"/>
          <w:b/>
          <w:sz w:val="40"/>
          <w:szCs w:val="40"/>
        </w:rPr>
      </w:pPr>
      <w:r w:rsidRPr="00BA7226">
        <w:rPr>
          <w:rFonts w:ascii="仿宋_GB2312" w:eastAsia="仿宋_GB2312" w:hAnsi="仿宋" w:hint="eastAsia"/>
          <w:b/>
          <w:sz w:val="40"/>
          <w:szCs w:val="40"/>
        </w:rPr>
        <w:t>第三部分</w:t>
      </w:r>
    </w:p>
    <w:p w:rsidR="00053518" w:rsidRDefault="00595A8E" w:rsidP="0022117D">
      <w:pPr>
        <w:spacing w:afterLines="100" w:line="520" w:lineRule="exact"/>
        <w:ind w:firstLineChars="100" w:firstLine="402"/>
        <w:jc w:val="center"/>
        <w:rPr>
          <w:rFonts w:ascii="仿宋_GB2312" w:eastAsia="仿宋_GB2312" w:hAnsi="黑体"/>
          <w:b/>
          <w:sz w:val="40"/>
          <w:szCs w:val="40"/>
        </w:rPr>
      </w:pPr>
      <w:r>
        <w:rPr>
          <w:rFonts w:ascii="仿宋_GB2312" w:eastAsia="仿宋_GB2312" w:hAnsi="仿宋" w:hint="eastAsia"/>
          <w:b/>
          <w:sz w:val="40"/>
          <w:szCs w:val="40"/>
        </w:rPr>
        <w:lastRenderedPageBreak/>
        <w:t>市一中</w:t>
      </w:r>
      <w:r w:rsidR="00BF380F" w:rsidRPr="00BA7226">
        <w:rPr>
          <w:rFonts w:ascii="仿宋_GB2312" w:eastAsia="仿宋_GB2312" w:hAnsi="黑体" w:hint="eastAsia"/>
          <w:b/>
          <w:sz w:val="40"/>
          <w:szCs w:val="40"/>
        </w:rPr>
        <w:t>201</w:t>
      </w:r>
      <w:r w:rsidR="0022117D">
        <w:rPr>
          <w:rFonts w:ascii="仿宋_GB2312" w:eastAsia="仿宋_GB2312" w:hAnsi="黑体" w:hint="eastAsia"/>
          <w:b/>
          <w:sz w:val="40"/>
          <w:szCs w:val="40"/>
        </w:rPr>
        <w:t>9</w:t>
      </w:r>
      <w:r w:rsidR="00BF380F" w:rsidRPr="00BA7226">
        <w:rPr>
          <w:rFonts w:ascii="仿宋_GB2312" w:eastAsia="仿宋_GB2312" w:hAnsi="黑体" w:hint="eastAsia"/>
          <w:b/>
          <w:sz w:val="40"/>
          <w:szCs w:val="40"/>
        </w:rPr>
        <w:t>年部门决算情况说明</w:t>
      </w:r>
      <w:r w:rsidR="00BA7226">
        <w:rPr>
          <w:rFonts w:ascii="仿宋_GB2312" w:eastAsia="仿宋_GB2312" w:hAnsi="黑体" w:hint="eastAsia"/>
          <w:b/>
          <w:sz w:val="40"/>
          <w:szCs w:val="40"/>
        </w:rPr>
        <w:t xml:space="preserve">  </w:t>
      </w:r>
    </w:p>
    <w:p w:rsidR="00BA7226" w:rsidRPr="009A6DE4" w:rsidRDefault="00BA7226" w:rsidP="0022117D">
      <w:pPr>
        <w:spacing w:beforeLines="250" w:afterLines="100" w:line="520" w:lineRule="exact"/>
        <w:ind w:firstLineChars="200" w:firstLine="723"/>
        <w:rPr>
          <w:rFonts w:ascii="仿宋_GB2312" w:eastAsia="仿宋_GB2312" w:hAnsi="黑体"/>
          <w:b/>
          <w:sz w:val="36"/>
          <w:szCs w:val="36"/>
        </w:rPr>
      </w:pPr>
      <w:r w:rsidRPr="009A6DE4">
        <w:rPr>
          <w:rFonts w:ascii="仿宋_GB2312" w:eastAsia="仿宋_GB2312" w:hAnsi="黑体" w:hint="eastAsia"/>
          <w:b/>
          <w:sz w:val="36"/>
          <w:szCs w:val="36"/>
        </w:rPr>
        <w:t>一、收入支出情况总体说明。</w:t>
      </w:r>
    </w:p>
    <w:p w:rsidR="00AA048C" w:rsidRPr="00705535" w:rsidRDefault="00AE08FC" w:rsidP="0022117D">
      <w:pPr>
        <w:spacing w:afterLines="100" w:line="520" w:lineRule="exact"/>
        <w:ind w:leftChars="100" w:left="320" w:firstLineChars="200" w:firstLine="560"/>
        <w:rPr>
          <w:rFonts w:ascii="仿宋_GB2312" w:eastAsia="仿宋_GB2312" w:hAnsi="仿宋"/>
          <w:sz w:val="28"/>
          <w:szCs w:val="28"/>
        </w:rPr>
      </w:pPr>
      <w:r w:rsidRPr="00705535">
        <w:rPr>
          <w:rFonts w:ascii="仿宋_GB2312" w:eastAsia="仿宋_GB2312" w:hAnsi="Times New Roman" w:cs="仿宋_GB2312" w:hint="eastAsia"/>
          <w:sz w:val="28"/>
          <w:szCs w:val="28"/>
        </w:rPr>
        <w:t>本年收入</w:t>
      </w:r>
      <w:r w:rsidR="005F531E">
        <w:rPr>
          <w:rFonts w:ascii="仿宋_GB2312" w:eastAsia="仿宋_GB2312" w:hAnsi="Times New Roman" w:cs="仿宋_GB2312" w:hint="eastAsia"/>
          <w:sz w:val="28"/>
          <w:szCs w:val="28"/>
        </w:rPr>
        <w:t>8299.82</w:t>
      </w:r>
      <w:r w:rsidRPr="00705535">
        <w:rPr>
          <w:rFonts w:ascii="仿宋_GB2312" w:eastAsia="仿宋_GB2312" w:hAnsi="Times New Roman" w:cs="仿宋_GB2312" w:hint="eastAsia"/>
          <w:sz w:val="28"/>
          <w:szCs w:val="28"/>
        </w:rPr>
        <w:t>万元，本年支出</w:t>
      </w:r>
      <w:r w:rsidR="005F531E">
        <w:rPr>
          <w:rFonts w:ascii="仿宋_GB2312" w:eastAsia="仿宋_GB2312" w:hAnsi="Times New Roman" w:cs="仿宋_GB2312" w:hint="eastAsia"/>
          <w:sz w:val="28"/>
          <w:szCs w:val="28"/>
        </w:rPr>
        <w:t>8406.19</w:t>
      </w:r>
      <w:r w:rsidRPr="00705535">
        <w:rPr>
          <w:rFonts w:ascii="仿宋_GB2312" w:eastAsia="仿宋_GB2312" w:hAnsi="Times New Roman" w:cs="仿宋_GB2312" w:hint="eastAsia"/>
          <w:sz w:val="28"/>
          <w:szCs w:val="28"/>
        </w:rPr>
        <w:t>万元，</w:t>
      </w:r>
      <w:r w:rsidR="00053518" w:rsidRPr="00705535">
        <w:rPr>
          <w:rFonts w:ascii="仿宋_GB2312" w:eastAsia="仿宋_GB2312" w:hAnsi="Times New Roman" w:cs="仿宋_GB2312" w:hint="eastAsia"/>
          <w:sz w:val="28"/>
          <w:szCs w:val="28"/>
        </w:rPr>
        <w:t>上年结转结余资金</w:t>
      </w:r>
      <w:r w:rsidR="0022117D">
        <w:rPr>
          <w:rFonts w:ascii="仿宋_GB2312" w:eastAsia="仿宋_GB2312" w:hAnsi="Times New Roman" w:cs="仿宋_GB2312" w:hint="eastAsia"/>
          <w:sz w:val="28"/>
          <w:szCs w:val="28"/>
        </w:rPr>
        <w:t>1</w:t>
      </w:r>
      <w:r w:rsidR="00742702">
        <w:rPr>
          <w:rFonts w:ascii="仿宋_GB2312" w:eastAsia="仿宋_GB2312" w:hAnsi="Times New Roman" w:cs="仿宋_GB2312" w:hint="eastAsia"/>
          <w:sz w:val="28"/>
          <w:szCs w:val="28"/>
        </w:rPr>
        <w:t>31.95</w:t>
      </w:r>
      <w:r w:rsidR="00053518" w:rsidRPr="00705535">
        <w:rPr>
          <w:rFonts w:ascii="仿宋_GB2312" w:eastAsia="仿宋_GB2312" w:hAnsi="Times New Roman" w:cs="仿宋_GB2312" w:hint="eastAsia"/>
          <w:sz w:val="28"/>
          <w:szCs w:val="28"/>
        </w:rPr>
        <w:t>万元，本年</w:t>
      </w:r>
      <w:r w:rsidRPr="00705535">
        <w:rPr>
          <w:rFonts w:ascii="仿宋_GB2312" w:eastAsia="仿宋_GB2312" w:hAnsi="Times New Roman" w:cs="仿宋_GB2312" w:hint="eastAsia"/>
          <w:sz w:val="28"/>
          <w:szCs w:val="28"/>
        </w:rPr>
        <w:t>年末结转和结余</w:t>
      </w:r>
      <w:r w:rsidR="00742702">
        <w:rPr>
          <w:rFonts w:ascii="仿宋_GB2312" w:eastAsia="仿宋_GB2312" w:hAnsi="Times New Roman" w:cs="仿宋_GB2312" w:hint="eastAsia"/>
          <w:sz w:val="28"/>
          <w:szCs w:val="28"/>
        </w:rPr>
        <w:t>25.59</w:t>
      </w:r>
      <w:r w:rsidR="00053518" w:rsidRPr="00705535">
        <w:rPr>
          <w:rFonts w:ascii="仿宋_GB2312" w:eastAsia="仿宋_GB2312" w:hAnsi="Times New Roman" w:cs="仿宋_GB2312" w:hint="eastAsia"/>
          <w:sz w:val="28"/>
          <w:szCs w:val="28"/>
        </w:rPr>
        <w:t>万元。</w:t>
      </w:r>
      <w:r w:rsidRPr="00705535">
        <w:rPr>
          <w:rFonts w:ascii="仿宋_GB2312" w:eastAsia="仿宋_GB2312" w:hAnsi="Times New Roman" w:cs="仿宋_GB2312" w:hint="eastAsia"/>
          <w:sz w:val="28"/>
          <w:szCs w:val="28"/>
        </w:rPr>
        <w:t>上年度收入</w:t>
      </w:r>
      <w:r w:rsidR="0022117D" w:rsidRPr="00705535">
        <w:rPr>
          <w:rFonts w:ascii="仿宋_GB2312" w:eastAsia="仿宋_GB2312" w:hAnsi="Times New Roman" w:cs="仿宋_GB2312" w:hint="eastAsia"/>
          <w:sz w:val="28"/>
          <w:szCs w:val="28"/>
        </w:rPr>
        <w:t>7471.12</w:t>
      </w:r>
      <w:r w:rsidRPr="00705535">
        <w:rPr>
          <w:rFonts w:ascii="仿宋_GB2312" w:eastAsia="仿宋_GB2312" w:hAnsi="Times New Roman" w:cs="仿宋_GB2312" w:hint="eastAsia"/>
          <w:sz w:val="28"/>
          <w:szCs w:val="28"/>
        </w:rPr>
        <w:t>万元，支出</w:t>
      </w:r>
      <w:r w:rsidR="0022117D" w:rsidRPr="00705535">
        <w:rPr>
          <w:rFonts w:ascii="仿宋_GB2312" w:eastAsia="仿宋_GB2312" w:hAnsi="Times New Roman" w:cs="仿宋_GB2312" w:hint="eastAsia"/>
          <w:sz w:val="28"/>
          <w:szCs w:val="28"/>
        </w:rPr>
        <w:t>7424.31</w:t>
      </w:r>
      <w:r w:rsidR="00F476CF" w:rsidRPr="00705535">
        <w:rPr>
          <w:rFonts w:ascii="仿宋_GB2312" w:eastAsia="仿宋_GB2312" w:hAnsi="Times New Roman" w:cs="仿宋_GB2312" w:hint="eastAsia"/>
          <w:sz w:val="28"/>
          <w:szCs w:val="28"/>
        </w:rPr>
        <w:t>万元。本</w:t>
      </w:r>
      <w:r w:rsidR="00285285" w:rsidRPr="00705535">
        <w:rPr>
          <w:rFonts w:ascii="仿宋_GB2312" w:eastAsia="仿宋_GB2312" w:hAnsi="Times New Roman" w:cs="仿宋_GB2312" w:hint="eastAsia"/>
          <w:sz w:val="28"/>
          <w:szCs w:val="28"/>
        </w:rPr>
        <w:t>年收入</w:t>
      </w:r>
      <w:r w:rsidR="009A6DE4" w:rsidRPr="00705535">
        <w:rPr>
          <w:rFonts w:ascii="仿宋_GB2312" w:eastAsia="仿宋_GB2312" w:hAnsi="Times New Roman" w:cs="仿宋_GB2312" w:hint="eastAsia"/>
          <w:sz w:val="28"/>
          <w:szCs w:val="28"/>
        </w:rPr>
        <w:t>较上年度</w:t>
      </w:r>
      <w:r w:rsidR="005F531E">
        <w:rPr>
          <w:rFonts w:ascii="仿宋_GB2312" w:eastAsia="仿宋_GB2312" w:hAnsi="Times New Roman" w:cs="仿宋_GB2312" w:hint="eastAsia"/>
          <w:sz w:val="28"/>
          <w:szCs w:val="28"/>
        </w:rPr>
        <w:t>增加</w:t>
      </w:r>
      <w:r w:rsidR="00742702">
        <w:rPr>
          <w:rFonts w:ascii="仿宋_GB2312" w:eastAsia="仿宋_GB2312" w:hAnsi="Times New Roman" w:cs="仿宋_GB2312" w:hint="eastAsia"/>
          <w:sz w:val="28"/>
          <w:szCs w:val="28"/>
        </w:rPr>
        <w:t>828.7</w:t>
      </w:r>
      <w:r w:rsidR="0022117D">
        <w:rPr>
          <w:rFonts w:ascii="仿宋_GB2312" w:eastAsia="仿宋_GB2312" w:hAnsi="Times New Roman" w:cs="仿宋_GB2312" w:hint="eastAsia"/>
          <w:sz w:val="28"/>
          <w:szCs w:val="28"/>
        </w:rPr>
        <w:t>万元</w:t>
      </w:r>
      <w:r w:rsidR="00742702">
        <w:rPr>
          <w:rFonts w:ascii="仿宋_GB2312" w:eastAsia="仿宋_GB2312" w:hAnsi="Times New Roman" w:cs="仿宋_GB2312" w:hint="eastAsia"/>
          <w:sz w:val="28"/>
          <w:szCs w:val="28"/>
        </w:rPr>
        <w:t>主要原因是</w:t>
      </w:r>
      <w:r w:rsidR="00742702" w:rsidRPr="00705535">
        <w:rPr>
          <w:rFonts w:ascii="仿宋_GB2312" w:eastAsia="仿宋_GB2312" w:hAnsi="Times New Roman" w:cs="仿宋_GB2312" w:hint="eastAsia"/>
          <w:sz w:val="28"/>
          <w:szCs w:val="28"/>
        </w:rPr>
        <w:t>人员经费及学费收入较上年有所增加</w:t>
      </w:r>
      <w:r w:rsidR="00285285" w:rsidRPr="00705535">
        <w:rPr>
          <w:rFonts w:ascii="仿宋_GB2312" w:eastAsia="仿宋_GB2312" w:hAnsi="Times New Roman" w:cs="仿宋_GB2312" w:hint="eastAsia"/>
          <w:sz w:val="28"/>
          <w:szCs w:val="28"/>
        </w:rPr>
        <w:t>。本年支出</w:t>
      </w:r>
      <w:r w:rsidR="009A6DE4" w:rsidRPr="00705535">
        <w:rPr>
          <w:rFonts w:ascii="仿宋_GB2312" w:eastAsia="仿宋_GB2312" w:hAnsi="Times New Roman" w:cs="仿宋_GB2312" w:hint="eastAsia"/>
          <w:sz w:val="28"/>
          <w:szCs w:val="28"/>
        </w:rPr>
        <w:t>较上年度支出</w:t>
      </w:r>
      <w:r w:rsidR="00742702">
        <w:rPr>
          <w:rFonts w:ascii="仿宋_GB2312" w:eastAsia="仿宋_GB2312" w:hAnsi="Times New Roman" w:cs="仿宋_GB2312" w:hint="eastAsia"/>
          <w:sz w:val="28"/>
          <w:szCs w:val="28"/>
        </w:rPr>
        <w:t>增加981.88</w:t>
      </w:r>
      <w:r w:rsidR="0022117D">
        <w:rPr>
          <w:rFonts w:ascii="仿宋_GB2312" w:eastAsia="仿宋_GB2312" w:hAnsi="Times New Roman" w:cs="仿宋_GB2312" w:hint="eastAsia"/>
          <w:sz w:val="28"/>
          <w:szCs w:val="28"/>
        </w:rPr>
        <w:t>万元，</w:t>
      </w:r>
      <w:r w:rsidR="00285285" w:rsidRPr="00705535">
        <w:rPr>
          <w:rFonts w:ascii="仿宋_GB2312" w:eastAsia="仿宋_GB2312" w:hAnsi="Times New Roman" w:cs="仿宋_GB2312" w:hint="eastAsia"/>
          <w:sz w:val="28"/>
          <w:szCs w:val="28"/>
        </w:rPr>
        <w:t>主要因</w:t>
      </w:r>
      <w:r w:rsidR="00053518" w:rsidRPr="00705535">
        <w:rPr>
          <w:rFonts w:ascii="仿宋_GB2312" w:eastAsia="仿宋_GB2312" w:hAnsi="Times New Roman" w:cs="仿宋_GB2312" w:hint="eastAsia"/>
          <w:sz w:val="28"/>
          <w:szCs w:val="28"/>
        </w:rPr>
        <w:t>人员工资福利经费调增</w:t>
      </w:r>
      <w:r w:rsidR="00AA048C" w:rsidRPr="00705535">
        <w:rPr>
          <w:rFonts w:ascii="仿宋_GB2312" w:eastAsia="仿宋_GB2312" w:hAnsi="仿宋" w:hint="eastAsia"/>
          <w:sz w:val="28"/>
          <w:szCs w:val="28"/>
        </w:rPr>
        <w:t>。</w:t>
      </w:r>
    </w:p>
    <w:p w:rsidR="00053518" w:rsidRPr="009A6DE4" w:rsidRDefault="00053518" w:rsidP="0022117D">
      <w:pPr>
        <w:spacing w:afterLines="100" w:line="520" w:lineRule="exact"/>
        <w:ind w:firstLineChars="210" w:firstLine="759"/>
        <w:rPr>
          <w:rFonts w:ascii="仿宋_GB2312" w:eastAsia="仿宋_GB2312" w:hAnsi="黑体"/>
          <w:b/>
          <w:sz w:val="36"/>
          <w:szCs w:val="30"/>
        </w:rPr>
      </w:pPr>
      <w:r w:rsidRPr="009A6DE4">
        <w:rPr>
          <w:rFonts w:ascii="仿宋_GB2312" w:eastAsia="仿宋_GB2312" w:hAnsi="黑体" w:hint="eastAsia"/>
          <w:b/>
          <w:sz w:val="36"/>
          <w:szCs w:val="30"/>
        </w:rPr>
        <w:t>二、收入情况决算说明。</w:t>
      </w:r>
    </w:p>
    <w:p w:rsidR="00742702" w:rsidRDefault="00053518" w:rsidP="00742702">
      <w:pPr>
        <w:spacing w:afterLines="100" w:line="520" w:lineRule="exact"/>
        <w:ind w:leftChars="150" w:left="480" w:firstLineChars="60" w:firstLine="193"/>
        <w:rPr>
          <w:rFonts w:ascii="仿宋_GB2312" w:eastAsia="仿宋_GB2312" w:hAnsi="黑体" w:hint="eastAsia"/>
          <w:sz w:val="28"/>
          <w:szCs w:val="28"/>
        </w:rPr>
      </w:pPr>
      <w:r>
        <w:rPr>
          <w:rFonts w:ascii="仿宋_GB2312" w:eastAsia="仿宋_GB2312" w:hAnsi="黑体" w:hint="eastAsia"/>
          <w:b/>
          <w:szCs w:val="30"/>
        </w:rPr>
        <w:t xml:space="preserve"> </w:t>
      </w:r>
      <w:r w:rsidRPr="00705535">
        <w:rPr>
          <w:rFonts w:ascii="仿宋_GB2312" w:eastAsia="仿宋_GB2312" w:hAnsi="黑体" w:hint="eastAsia"/>
          <w:sz w:val="28"/>
          <w:szCs w:val="28"/>
        </w:rPr>
        <w:t xml:space="preserve"> </w:t>
      </w:r>
      <w:r w:rsidR="005643F5" w:rsidRPr="00705535">
        <w:rPr>
          <w:rFonts w:ascii="仿宋_GB2312" w:eastAsia="仿宋_GB2312" w:hAnsi="黑体" w:hint="eastAsia"/>
          <w:sz w:val="28"/>
          <w:szCs w:val="28"/>
        </w:rPr>
        <w:t>本单位</w:t>
      </w:r>
      <w:r w:rsidR="005F531E">
        <w:rPr>
          <w:rFonts w:ascii="仿宋_GB2312" w:eastAsia="仿宋_GB2312" w:hAnsi="黑体" w:hint="eastAsia"/>
          <w:sz w:val="28"/>
          <w:szCs w:val="28"/>
        </w:rPr>
        <w:t>2019</w:t>
      </w:r>
      <w:r w:rsidR="005643F5" w:rsidRPr="00705535">
        <w:rPr>
          <w:rFonts w:ascii="仿宋_GB2312" w:eastAsia="仿宋_GB2312" w:hAnsi="黑体" w:hint="eastAsia"/>
          <w:sz w:val="28"/>
          <w:szCs w:val="28"/>
        </w:rPr>
        <w:t>年度总收入合计</w:t>
      </w:r>
      <w:r w:rsidR="005F531E">
        <w:rPr>
          <w:rFonts w:ascii="仿宋_GB2312" w:eastAsia="仿宋_GB2312" w:hAnsi="Times New Roman" w:cs="仿宋_GB2312" w:hint="eastAsia"/>
          <w:sz w:val="28"/>
          <w:szCs w:val="28"/>
        </w:rPr>
        <w:t>8299.82</w:t>
      </w:r>
      <w:r w:rsidR="005643F5" w:rsidRPr="00705535">
        <w:rPr>
          <w:rFonts w:ascii="仿宋_GB2312" w:eastAsia="仿宋_GB2312" w:hAnsi="黑体" w:hint="eastAsia"/>
          <w:sz w:val="28"/>
          <w:szCs w:val="28"/>
        </w:rPr>
        <w:t>万元，其中财政拨款收入</w:t>
      </w:r>
      <w:r w:rsidR="00742702">
        <w:rPr>
          <w:rFonts w:ascii="仿宋_GB2312" w:eastAsia="仿宋_GB2312" w:hAnsi="黑体" w:hint="eastAsia"/>
          <w:sz w:val="28"/>
          <w:szCs w:val="28"/>
        </w:rPr>
        <w:t>7589.78</w:t>
      </w:r>
      <w:r w:rsidR="005643F5" w:rsidRPr="00705535">
        <w:rPr>
          <w:rFonts w:ascii="仿宋_GB2312" w:eastAsia="仿宋_GB2312" w:hAnsi="黑体" w:hint="eastAsia"/>
          <w:sz w:val="28"/>
          <w:szCs w:val="28"/>
        </w:rPr>
        <w:t>万元，占</w:t>
      </w:r>
      <w:r w:rsidR="00742702">
        <w:rPr>
          <w:rFonts w:ascii="仿宋_GB2312" w:eastAsia="仿宋_GB2312" w:hAnsi="黑体" w:hint="eastAsia"/>
          <w:sz w:val="28"/>
          <w:szCs w:val="28"/>
        </w:rPr>
        <w:t>91.45</w:t>
      </w:r>
      <w:r w:rsidR="005643F5" w:rsidRPr="00705535">
        <w:rPr>
          <w:rFonts w:ascii="仿宋_GB2312" w:eastAsia="仿宋_GB2312" w:hAnsi="黑体" w:hint="eastAsia"/>
          <w:sz w:val="28"/>
          <w:szCs w:val="28"/>
        </w:rPr>
        <w:t>%；事业收入</w:t>
      </w:r>
      <w:r w:rsidR="005F531E">
        <w:rPr>
          <w:rFonts w:ascii="仿宋_GB2312" w:eastAsia="仿宋_GB2312" w:hAnsi="黑体" w:hint="eastAsia"/>
          <w:sz w:val="28"/>
          <w:szCs w:val="28"/>
        </w:rPr>
        <w:t>690.04</w:t>
      </w:r>
      <w:r w:rsidR="005643F5" w:rsidRPr="00705535">
        <w:rPr>
          <w:rFonts w:ascii="仿宋_GB2312" w:eastAsia="仿宋_GB2312" w:hAnsi="黑体" w:hint="eastAsia"/>
          <w:sz w:val="28"/>
          <w:szCs w:val="28"/>
        </w:rPr>
        <w:t>万元，占</w:t>
      </w:r>
      <w:r w:rsidR="00742702">
        <w:rPr>
          <w:rFonts w:ascii="仿宋_GB2312" w:eastAsia="仿宋_GB2312" w:hAnsi="黑体" w:hint="eastAsia"/>
          <w:sz w:val="28"/>
          <w:szCs w:val="28"/>
        </w:rPr>
        <w:t>8.31</w:t>
      </w:r>
      <w:r w:rsidR="005643F5" w:rsidRPr="00705535">
        <w:rPr>
          <w:rFonts w:ascii="仿宋_GB2312" w:eastAsia="仿宋_GB2312" w:hAnsi="黑体" w:hint="eastAsia"/>
          <w:sz w:val="28"/>
          <w:szCs w:val="28"/>
        </w:rPr>
        <w:t>%</w:t>
      </w:r>
      <w:r w:rsidR="00742702">
        <w:rPr>
          <w:rFonts w:ascii="仿宋_GB2312" w:eastAsia="仿宋_GB2312" w:hAnsi="黑体" w:hint="eastAsia"/>
          <w:sz w:val="28"/>
          <w:szCs w:val="28"/>
        </w:rPr>
        <w:t>，其他收入20万元，占0.24</w:t>
      </w:r>
      <w:r w:rsidR="00742702" w:rsidRPr="00705535">
        <w:rPr>
          <w:rFonts w:ascii="仿宋_GB2312" w:eastAsia="仿宋_GB2312" w:hAnsi="黑体" w:hint="eastAsia"/>
          <w:sz w:val="28"/>
          <w:szCs w:val="28"/>
        </w:rPr>
        <w:t>%</w:t>
      </w:r>
      <w:r w:rsidR="00742702">
        <w:rPr>
          <w:rFonts w:ascii="仿宋_GB2312" w:eastAsia="仿宋_GB2312" w:hAnsi="黑体" w:hint="eastAsia"/>
          <w:sz w:val="28"/>
          <w:szCs w:val="28"/>
        </w:rPr>
        <w:t xml:space="preserve"> </w:t>
      </w:r>
      <w:r w:rsidR="00CE366A">
        <w:rPr>
          <w:rFonts w:ascii="仿宋_GB2312" w:eastAsia="仿宋_GB2312" w:hAnsi="黑体" w:hint="eastAsia"/>
          <w:sz w:val="28"/>
          <w:szCs w:val="28"/>
        </w:rPr>
        <w:t>。</w:t>
      </w:r>
    </w:p>
    <w:p w:rsidR="00B313EF" w:rsidRDefault="00E06D2B" w:rsidP="00742702">
      <w:pPr>
        <w:spacing w:afterLines="100" w:line="520" w:lineRule="exact"/>
        <w:ind w:leftChars="150" w:left="480" w:firstLineChars="60" w:firstLine="168"/>
        <w:rPr>
          <w:rFonts w:ascii="仿宋_GB2312" w:eastAsia="仿宋_GB2312" w:hAnsi="黑体" w:hint="eastAsia"/>
          <w:sz w:val="28"/>
          <w:szCs w:val="28"/>
        </w:rPr>
      </w:pPr>
      <w:r w:rsidRPr="00705535">
        <w:rPr>
          <w:rFonts w:ascii="仿宋_GB2312" w:eastAsia="仿宋_GB2312" w:hAnsi="黑体" w:hint="eastAsia"/>
          <w:sz w:val="28"/>
          <w:szCs w:val="28"/>
        </w:rPr>
        <w:t>如图</w:t>
      </w:r>
      <w:r w:rsidR="005643F5" w:rsidRPr="00705535">
        <w:rPr>
          <w:rFonts w:ascii="仿宋_GB2312" w:eastAsia="仿宋_GB2312" w:hAnsi="黑体" w:hint="eastAsia"/>
          <w:sz w:val="28"/>
          <w:szCs w:val="28"/>
        </w:rPr>
        <w:t>示：</w:t>
      </w:r>
    </w:p>
    <w:p w:rsidR="00B313EF" w:rsidRPr="00705535" w:rsidRDefault="00B313EF" w:rsidP="00B313EF">
      <w:pPr>
        <w:spacing w:afterLines="100" w:line="520" w:lineRule="exact"/>
        <w:ind w:firstLineChars="226" w:firstLine="633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800735</wp:posOffset>
            </wp:positionH>
            <wp:positionV relativeFrom="paragraph">
              <wp:posOffset>265430</wp:posOffset>
            </wp:positionV>
            <wp:extent cx="4496435" cy="2647950"/>
            <wp:effectExtent l="19050" t="0" r="18415" b="0"/>
            <wp:wrapSquare wrapText="bothSides"/>
            <wp:docPr id="10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B313EF" w:rsidRDefault="00B313EF" w:rsidP="00B313EF">
      <w:pPr>
        <w:spacing w:afterLines="100" w:line="520" w:lineRule="exact"/>
        <w:ind w:firstLine="0"/>
        <w:jc w:val="both"/>
        <w:rPr>
          <w:rFonts w:ascii="仿宋_GB2312" w:eastAsia="仿宋_GB2312" w:hAnsi="仿宋" w:hint="eastAsia"/>
          <w:b/>
          <w:sz w:val="36"/>
          <w:szCs w:val="28"/>
        </w:rPr>
      </w:pPr>
    </w:p>
    <w:p w:rsidR="00B313EF" w:rsidRDefault="00B313EF" w:rsidP="00B313EF">
      <w:pPr>
        <w:spacing w:afterLines="100" w:line="520" w:lineRule="exact"/>
        <w:ind w:firstLine="0"/>
        <w:jc w:val="both"/>
        <w:rPr>
          <w:rFonts w:ascii="仿宋_GB2312" w:eastAsia="仿宋_GB2312" w:hAnsi="仿宋" w:hint="eastAsia"/>
          <w:b/>
          <w:sz w:val="36"/>
          <w:szCs w:val="28"/>
        </w:rPr>
      </w:pPr>
    </w:p>
    <w:p w:rsidR="00B313EF" w:rsidRDefault="00B313EF" w:rsidP="00B313EF">
      <w:pPr>
        <w:spacing w:afterLines="100" w:line="520" w:lineRule="exact"/>
        <w:ind w:firstLine="0"/>
        <w:jc w:val="both"/>
        <w:rPr>
          <w:rFonts w:ascii="仿宋_GB2312" w:eastAsia="仿宋_GB2312" w:hAnsi="仿宋" w:hint="eastAsia"/>
          <w:b/>
          <w:sz w:val="36"/>
          <w:szCs w:val="28"/>
        </w:rPr>
      </w:pPr>
    </w:p>
    <w:p w:rsidR="00B313EF" w:rsidRDefault="00B313EF" w:rsidP="00B313EF">
      <w:pPr>
        <w:spacing w:afterLines="100" w:line="520" w:lineRule="exact"/>
        <w:ind w:firstLine="0"/>
        <w:jc w:val="both"/>
        <w:rPr>
          <w:rFonts w:ascii="仿宋_GB2312" w:eastAsia="仿宋_GB2312" w:hAnsi="仿宋" w:hint="eastAsia"/>
          <w:b/>
          <w:sz w:val="36"/>
          <w:szCs w:val="28"/>
        </w:rPr>
      </w:pPr>
    </w:p>
    <w:p w:rsidR="00B313EF" w:rsidRDefault="00B313EF" w:rsidP="00B313EF">
      <w:pPr>
        <w:spacing w:afterLines="100" w:line="520" w:lineRule="exact"/>
        <w:ind w:firstLine="0"/>
        <w:jc w:val="both"/>
        <w:rPr>
          <w:rFonts w:ascii="仿宋_GB2312" w:eastAsia="仿宋_GB2312" w:hAnsi="仿宋" w:hint="eastAsia"/>
          <w:b/>
          <w:sz w:val="36"/>
          <w:szCs w:val="28"/>
        </w:rPr>
      </w:pPr>
    </w:p>
    <w:p w:rsidR="00B313EF" w:rsidRDefault="00B313EF" w:rsidP="00B313EF">
      <w:pPr>
        <w:spacing w:afterLines="100" w:line="520" w:lineRule="exact"/>
        <w:ind w:firstLine="0"/>
        <w:jc w:val="both"/>
        <w:rPr>
          <w:rFonts w:ascii="仿宋_GB2312" w:eastAsia="仿宋_GB2312" w:hAnsi="仿宋" w:hint="eastAsia"/>
          <w:b/>
          <w:sz w:val="36"/>
          <w:szCs w:val="28"/>
        </w:rPr>
      </w:pPr>
    </w:p>
    <w:p w:rsidR="00B313EF" w:rsidRDefault="00B313EF" w:rsidP="00B313EF">
      <w:pPr>
        <w:spacing w:afterLines="100" w:line="520" w:lineRule="exact"/>
        <w:ind w:firstLine="0"/>
        <w:jc w:val="both"/>
        <w:rPr>
          <w:rFonts w:ascii="仿宋_GB2312" w:eastAsia="仿宋_GB2312" w:hAnsi="仿宋" w:hint="eastAsia"/>
          <w:b/>
          <w:sz w:val="36"/>
          <w:szCs w:val="28"/>
        </w:rPr>
      </w:pPr>
    </w:p>
    <w:p w:rsidR="00F476CF" w:rsidRPr="009A6DE4" w:rsidRDefault="00F476CF" w:rsidP="00B313EF">
      <w:pPr>
        <w:spacing w:afterLines="100" w:line="520" w:lineRule="exact"/>
        <w:ind w:firstLine="0"/>
        <w:jc w:val="both"/>
        <w:rPr>
          <w:rFonts w:ascii="仿宋_GB2312" w:eastAsia="仿宋_GB2312" w:hAnsi="仿宋"/>
          <w:b/>
          <w:sz w:val="36"/>
          <w:szCs w:val="28"/>
        </w:rPr>
      </w:pPr>
      <w:r w:rsidRPr="009A6DE4">
        <w:rPr>
          <w:rFonts w:ascii="仿宋_GB2312" w:eastAsia="仿宋_GB2312" w:hAnsi="仿宋" w:hint="eastAsia"/>
          <w:b/>
          <w:sz w:val="36"/>
          <w:szCs w:val="28"/>
        </w:rPr>
        <w:lastRenderedPageBreak/>
        <w:t>三、支出情况说明</w:t>
      </w:r>
    </w:p>
    <w:p w:rsidR="003770E1" w:rsidRPr="00705535" w:rsidRDefault="00F476CF" w:rsidP="0022117D">
      <w:pPr>
        <w:spacing w:afterLines="100" w:line="520" w:lineRule="exact"/>
        <w:ind w:leftChars="100" w:left="320" w:firstLineChars="125" w:firstLine="402"/>
        <w:jc w:val="both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szCs w:val="28"/>
        </w:rPr>
        <w:t xml:space="preserve"> </w:t>
      </w:r>
      <w:r w:rsidRPr="00705535">
        <w:rPr>
          <w:rFonts w:ascii="仿宋_GB2312" w:eastAsia="仿宋_GB2312" w:hAnsi="仿宋" w:hint="eastAsia"/>
          <w:sz w:val="28"/>
          <w:szCs w:val="28"/>
        </w:rPr>
        <w:t>本单位</w:t>
      </w:r>
      <w:r w:rsidR="00CE366A">
        <w:rPr>
          <w:rFonts w:ascii="仿宋_GB2312" w:eastAsia="仿宋_GB2312" w:hAnsi="仿宋" w:hint="eastAsia"/>
          <w:sz w:val="28"/>
          <w:szCs w:val="28"/>
        </w:rPr>
        <w:t>2019</w:t>
      </w:r>
      <w:r w:rsidRPr="00705535">
        <w:rPr>
          <w:rFonts w:ascii="仿宋_GB2312" w:eastAsia="仿宋_GB2312" w:hAnsi="仿宋" w:hint="eastAsia"/>
          <w:sz w:val="28"/>
          <w:szCs w:val="28"/>
        </w:rPr>
        <w:t>年度</w:t>
      </w:r>
      <w:r w:rsidR="003770E1" w:rsidRPr="00705535">
        <w:rPr>
          <w:rFonts w:ascii="仿宋_GB2312" w:eastAsia="仿宋_GB2312" w:hAnsi="仿宋" w:hint="eastAsia"/>
          <w:sz w:val="28"/>
          <w:szCs w:val="28"/>
        </w:rPr>
        <w:t>总收入</w:t>
      </w:r>
      <w:r w:rsidR="00CE366A">
        <w:rPr>
          <w:rFonts w:ascii="仿宋_GB2312" w:eastAsia="仿宋_GB2312" w:hAnsi="Times New Roman" w:cs="仿宋_GB2312" w:hint="eastAsia"/>
          <w:sz w:val="28"/>
          <w:szCs w:val="28"/>
        </w:rPr>
        <w:t>8299.82</w:t>
      </w:r>
      <w:r w:rsidR="003770E1" w:rsidRPr="00705535">
        <w:rPr>
          <w:rFonts w:ascii="仿宋_GB2312" w:eastAsia="仿宋_GB2312" w:hAnsi="仿宋" w:hint="eastAsia"/>
          <w:sz w:val="28"/>
          <w:szCs w:val="28"/>
        </w:rPr>
        <w:t>万元，总支出</w:t>
      </w:r>
      <w:r w:rsidR="00CE366A">
        <w:rPr>
          <w:rFonts w:ascii="仿宋_GB2312" w:eastAsia="仿宋_GB2312" w:hAnsi="仿宋" w:hint="eastAsia"/>
          <w:sz w:val="28"/>
          <w:szCs w:val="28"/>
        </w:rPr>
        <w:t>8406.19</w:t>
      </w:r>
      <w:r w:rsidR="003770E1" w:rsidRPr="00705535">
        <w:rPr>
          <w:rFonts w:ascii="仿宋_GB2312" w:eastAsia="仿宋_GB2312" w:hAnsi="仿宋" w:hint="eastAsia"/>
          <w:sz w:val="28"/>
          <w:szCs w:val="28"/>
        </w:rPr>
        <w:t>万元，年初结转结余</w:t>
      </w:r>
      <w:r w:rsidR="00CE366A">
        <w:rPr>
          <w:rFonts w:ascii="仿宋_GB2312" w:eastAsia="仿宋_GB2312" w:hAnsi="仿宋" w:hint="eastAsia"/>
          <w:sz w:val="28"/>
          <w:szCs w:val="28"/>
        </w:rPr>
        <w:t>131.95</w:t>
      </w:r>
      <w:r w:rsidR="003770E1" w:rsidRPr="00705535">
        <w:rPr>
          <w:rFonts w:ascii="仿宋_GB2312" w:eastAsia="仿宋_GB2312" w:hAnsi="仿宋" w:hint="eastAsia"/>
          <w:sz w:val="28"/>
          <w:szCs w:val="28"/>
        </w:rPr>
        <w:t>万元，年末结转结余</w:t>
      </w:r>
      <w:r w:rsidR="00CE366A">
        <w:rPr>
          <w:rFonts w:ascii="仿宋_GB2312" w:eastAsia="仿宋_GB2312" w:hAnsi="仿宋" w:hint="eastAsia"/>
          <w:sz w:val="28"/>
          <w:szCs w:val="28"/>
        </w:rPr>
        <w:t>25.59</w:t>
      </w:r>
      <w:r w:rsidR="003770E1" w:rsidRPr="00705535">
        <w:rPr>
          <w:rFonts w:ascii="仿宋_GB2312" w:eastAsia="仿宋_GB2312" w:hAnsi="仿宋" w:hint="eastAsia"/>
          <w:sz w:val="28"/>
          <w:szCs w:val="28"/>
        </w:rPr>
        <w:t>万元。</w:t>
      </w:r>
    </w:p>
    <w:p w:rsidR="00F476CF" w:rsidRPr="00705535" w:rsidRDefault="003770E1" w:rsidP="0022117D">
      <w:pPr>
        <w:spacing w:afterLines="100" w:line="520" w:lineRule="exact"/>
        <w:ind w:leftChars="100" w:left="320"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705535">
        <w:rPr>
          <w:rFonts w:ascii="仿宋_GB2312" w:eastAsia="仿宋_GB2312" w:hAnsi="仿宋" w:hint="eastAsia"/>
          <w:sz w:val="28"/>
          <w:szCs w:val="28"/>
        </w:rPr>
        <w:t>本年度总收入</w:t>
      </w:r>
      <w:r w:rsidR="00CE366A">
        <w:rPr>
          <w:rFonts w:ascii="仿宋_GB2312" w:eastAsia="仿宋_GB2312" w:hAnsi="Times New Roman" w:cs="仿宋_GB2312" w:hint="eastAsia"/>
          <w:sz w:val="28"/>
          <w:szCs w:val="28"/>
        </w:rPr>
        <w:t>8299.82</w:t>
      </w:r>
      <w:r w:rsidRPr="00705535">
        <w:rPr>
          <w:rFonts w:ascii="仿宋_GB2312" w:eastAsia="仿宋_GB2312" w:hAnsi="仿宋" w:hint="eastAsia"/>
          <w:sz w:val="28"/>
          <w:szCs w:val="28"/>
        </w:rPr>
        <w:t>万元，比年初预算数</w:t>
      </w:r>
      <w:r w:rsidR="00CE366A">
        <w:rPr>
          <w:rFonts w:ascii="仿宋_GB2312" w:eastAsia="仿宋_GB2312" w:hAnsi="仿宋" w:hint="eastAsia"/>
          <w:sz w:val="28"/>
          <w:szCs w:val="28"/>
        </w:rPr>
        <w:t>7334.35万元增加965.47</w:t>
      </w:r>
      <w:r w:rsidRPr="00705535">
        <w:rPr>
          <w:rFonts w:ascii="仿宋_GB2312" w:eastAsia="仿宋_GB2312" w:hAnsi="仿宋" w:hint="eastAsia"/>
          <w:sz w:val="28"/>
          <w:szCs w:val="28"/>
        </w:rPr>
        <w:t>万元，主要原因为人员工资福利调增</w:t>
      </w:r>
      <w:r w:rsidR="00B37C83" w:rsidRPr="00705535">
        <w:rPr>
          <w:rFonts w:ascii="仿宋_GB2312" w:eastAsia="仿宋_GB2312" w:hAnsi="仿宋" w:hint="eastAsia"/>
          <w:sz w:val="28"/>
          <w:szCs w:val="28"/>
        </w:rPr>
        <w:t>及公用经费增加</w:t>
      </w:r>
      <w:r w:rsidRPr="00705535">
        <w:rPr>
          <w:rFonts w:ascii="仿宋_GB2312" w:eastAsia="仿宋_GB2312" w:hAnsi="仿宋" w:hint="eastAsia"/>
          <w:sz w:val="28"/>
          <w:szCs w:val="28"/>
        </w:rPr>
        <w:t>；</w:t>
      </w:r>
      <w:r w:rsidR="009A6DE4" w:rsidRPr="00705535">
        <w:rPr>
          <w:rFonts w:ascii="仿宋_GB2312" w:eastAsia="仿宋_GB2312" w:hAnsi="仿宋" w:hint="eastAsia"/>
          <w:sz w:val="28"/>
          <w:szCs w:val="28"/>
        </w:rPr>
        <w:t>本年度总支出</w:t>
      </w:r>
      <w:r w:rsidR="00CE366A">
        <w:rPr>
          <w:rFonts w:ascii="仿宋_GB2312" w:eastAsia="仿宋_GB2312" w:hAnsi="仿宋" w:hint="eastAsia"/>
          <w:sz w:val="28"/>
          <w:szCs w:val="28"/>
        </w:rPr>
        <w:t>8406.19</w:t>
      </w:r>
      <w:r w:rsidR="009A6DE4" w:rsidRPr="00705535">
        <w:rPr>
          <w:rFonts w:ascii="仿宋_GB2312" w:eastAsia="仿宋_GB2312" w:hAnsi="仿宋" w:hint="eastAsia"/>
          <w:sz w:val="28"/>
          <w:szCs w:val="28"/>
        </w:rPr>
        <w:t>万元，比年初预算数</w:t>
      </w:r>
      <w:r w:rsidR="00CE366A">
        <w:rPr>
          <w:rFonts w:ascii="仿宋_GB2312" w:eastAsia="仿宋_GB2312" w:hAnsi="仿宋" w:hint="eastAsia"/>
          <w:sz w:val="28"/>
          <w:szCs w:val="28"/>
        </w:rPr>
        <w:t>7334.35</w:t>
      </w:r>
      <w:r w:rsidR="009A6DE4" w:rsidRPr="00705535">
        <w:rPr>
          <w:rFonts w:ascii="仿宋_GB2312" w:eastAsia="仿宋_GB2312" w:hAnsi="仿宋" w:hint="eastAsia"/>
          <w:sz w:val="28"/>
          <w:szCs w:val="28"/>
        </w:rPr>
        <w:t>万元增加</w:t>
      </w:r>
      <w:r w:rsidR="00CE366A">
        <w:rPr>
          <w:rFonts w:ascii="仿宋_GB2312" w:eastAsia="仿宋_GB2312" w:hAnsi="仿宋" w:hint="eastAsia"/>
          <w:sz w:val="28"/>
          <w:szCs w:val="28"/>
        </w:rPr>
        <w:t>1071.84</w:t>
      </w:r>
      <w:r w:rsidR="009A6DE4" w:rsidRPr="00705535">
        <w:rPr>
          <w:rFonts w:ascii="仿宋_GB2312" w:eastAsia="仿宋_GB2312" w:hAnsi="仿宋" w:hint="eastAsia"/>
          <w:sz w:val="28"/>
          <w:szCs w:val="28"/>
        </w:rPr>
        <w:t>万元，主要原因为人员经费增加</w:t>
      </w:r>
      <w:r w:rsidR="00B37C83" w:rsidRPr="00705535">
        <w:rPr>
          <w:rFonts w:ascii="仿宋_GB2312" w:eastAsia="仿宋_GB2312" w:hAnsi="仿宋" w:hint="eastAsia"/>
          <w:sz w:val="28"/>
          <w:szCs w:val="28"/>
        </w:rPr>
        <w:t>及公用经费增加</w:t>
      </w:r>
      <w:r w:rsidR="009A6DE4" w:rsidRPr="00705535">
        <w:rPr>
          <w:rFonts w:ascii="仿宋_GB2312" w:eastAsia="仿宋_GB2312" w:hAnsi="仿宋" w:hint="eastAsia"/>
          <w:sz w:val="28"/>
          <w:szCs w:val="28"/>
        </w:rPr>
        <w:t>。</w:t>
      </w:r>
    </w:p>
    <w:p w:rsidR="009A6DE4" w:rsidRDefault="009A6DE4" w:rsidP="0022117D">
      <w:pPr>
        <w:spacing w:afterLines="100" w:line="520" w:lineRule="exact"/>
        <w:ind w:firstLineChars="225" w:firstLine="813"/>
        <w:jc w:val="both"/>
        <w:rPr>
          <w:rFonts w:ascii="仿宋_GB2312" w:eastAsia="仿宋_GB2312" w:hAnsi="仿宋"/>
          <w:b/>
          <w:sz w:val="36"/>
          <w:szCs w:val="30"/>
        </w:rPr>
      </w:pPr>
      <w:r w:rsidRPr="009A6DE4">
        <w:rPr>
          <w:rFonts w:ascii="仿宋_GB2312" w:eastAsia="仿宋_GB2312" w:hAnsi="仿宋" w:hint="eastAsia"/>
          <w:b/>
          <w:sz w:val="36"/>
          <w:szCs w:val="30"/>
        </w:rPr>
        <w:t>四、财政拨款收入支出决算情况说明</w:t>
      </w:r>
    </w:p>
    <w:p w:rsidR="009A6DE4" w:rsidRPr="00705535" w:rsidRDefault="009A6DE4" w:rsidP="0022117D">
      <w:pPr>
        <w:spacing w:afterLines="100" w:line="520" w:lineRule="exact"/>
        <w:ind w:leftChars="100" w:left="320" w:firstLineChars="200" w:firstLine="562"/>
        <w:jc w:val="both"/>
        <w:rPr>
          <w:rFonts w:ascii="仿宋_GB2312" w:eastAsia="仿宋_GB2312" w:hAnsi="仿宋"/>
          <w:sz w:val="28"/>
          <w:szCs w:val="28"/>
        </w:rPr>
      </w:pPr>
      <w:r w:rsidRPr="00705535">
        <w:rPr>
          <w:rFonts w:ascii="仿宋_GB2312" w:eastAsia="仿宋_GB2312" w:hAnsi="仿宋"/>
          <w:b/>
          <w:sz w:val="28"/>
          <w:szCs w:val="28"/>
        </w:rPr>
        <w:t>2</w:t>
      </w:r>
      <w:r w:rsidR="00CE366A">
        <w:rPr>
          <w:rFonts w:ascii="仿宋_GB2312" w:eastAsia="仿宋_GB2312" w:hAnsi="仿宋"/>
          <w:sz w:val="28"/>
          <w:szCs w:val="28"/>
        </w:rPr>
        <w:t>01</w:t>
      </w:r>
      <w:r w:rsidR="00CE366A">
        <w:rPr>
          <w:rFonts w:ascii="仿宋_GB2312" w:eastAsia="仿宋_GB2312" w:hAnsi="仿宋" w:hint="eastAsia"/>
          <w:sz w:val="28"/>
          <w:szCs w:val="28"/>
        </w:rPr>
        <w:t>9</w:t>
      </w:r>
      <w:r w:rsidRPr="00705535">
        <w:rPr>
          <w:rFonts w:ascii="仿宋_GB2312" w:eastAsia="仿宋_GB2312" w:hAnsi="仿宋"/>
          <w:sz w:val="28"/>
          <w:szCs w:val="28"/>
        </w:rPr>
        <w:t>年度财政拨款本年收入合计</w:t>
      </w:r>
      <w:r w:rsidR="00CE366A">
        <w:rPr>
          <w:rFonts w:ascii="仿宋_GB2312" w:eastAsia="仿宋_GB2312" w:hAnsi="仿宋" w:hint="eastAsia"/>
          <w:sz w:val="28"/>
          <w:szCs w:val="28"/>
        </w:rPr>
        <w:t>7589.78</w:t>
      </w:r>
      <w:r w:rsidRPr="00705535">
        <w:rPr>
          <w:rFonts w:ascii="仿宋_GB2312" w:eastAsia="仿宋_GB2312" w:hAnsi="仿宋"/>
          <w:sz w:val="28"/>
          <w:szCs w:val="28"/>
        </w:rPr>
        <w:t>万元，财政拨款本年支出合计</w:t>
      </w:r>
      <w:r w:rsidR="00CE366A">
        <w:rPr>
          <w:rFonts w:ascii="仿宋_GB2312" w:eastAsia="仿宋_GB2312" w:hAnsi="仿宋" w:hint="eastAsia"/>
          <w:sz w:val="28"/>
          <w:szCs w:val="28"/>
        </w:rPr>
        <w:t>7664.74</w:t>
      </w:r>
      <w:r w:rsidRPr="00705535">
        <w:rPr>
          <w:rFonts w:ascii="仿宋_GB2312" w:eastAsia="仿宋_GB2312" w:hAnsi="仿宋"/>
          <w:sz w:val="28"/>
          <w:szCs w:val="28"/>
        </w:rPr>
        <w:t>万元，年初财政拨款结转和结余</w:t>
      </w:r>
      <w:r w:rsidR="00CE366A">
        <w:rPr>
          <w:rFonts w:ascii="仿宋_GB2312" w:eastAsia="仿宋_GB2312" w:hAnsi="仿宋" w:hint="eastAsia"/>
          <w:sz w:val="28"/>
          <w:szCs w:val="28"/>
        </w:rPr>
        <w:t>88.33</w:t>
      </w:r>
      <w:r w:rsidRPr="00705535">
        <w:rPr>
          <w:rFonts w:ascii="仿宋_GB2312" w:eastAsia="仿宋_GB2312" w:hAnsi="仿宋"/>
          <w:sz w:val="28"/>
          <w:szCs w:val="28"/>
        </w:rPr>
        <w:t>万元，年末财政拨款结转和结余</w:t>
      </w:r>
      <w:r w:rsidR="00CE366A">
        <w:rPr>
          <w:rFonts w:ascii="仿宋_GB2312" w:eastAsia="仿宋_GB2312" w:hAnsi="仿宋" w:hint="eastAsia"/>
          <w:sz w:val="28"/>
          <w:szCs w:val="28"/>
        </w:rPr>
        <w:t>13.38</w:t>
      </w:r>
      <w:r w:rsidRPr="00705535">
        <w:rPr>
          <w:rFonts w:ascii="仿宋_GB2312" w:eastAsia="仿宋_GB2312" w:hAnsi="仿宋"/>
          <w:sz w:val="28"/>
          <w:szCs w:val="28"/>
        </w:rPr>
        <w:t>万元。</w:t>
      </w:r>
    </w:p>
    <w:p w:rsidR="009A6DE4" w:rsidRPr="00705535" w:rsidRDefault="009A6DE4" w:rsidP="0022117D">
      <w:pPr>
        <w:spacing w:afterLines="100" w:line="520" w:lineRule="exact"/>
        <w:ind w:firstLineChars="225" w:firstLine="630"/>
        <w:jc w:val="both"/>
        <w:rPr>
          <w:rFonts w:ascii="仿宋_GB2312" w:eastAsia="仿宋_GB2312" w:hAnsi="仿宋"/>
          <w:sz w:val="28"/>
          <w:szCs w:val="28"/>
        </w:rPr>
      </w:pPr>
      <w:r w:rsidRPr="00705535">
        <w:rPr>
          <w:rFonts w:ascii="仿宋_GB2312" w:eastAsia="仿宋_GB2312" w:hAnsi="仿宋" w:hint="eastAsia"/>
          <w:sz w:val="28"/>
          <w:szCs w:val="28"/>
        </w:rPr>
        <w:t>（一）财政拨款收支与</w:t>
      </w:r>
      <w:r w:rsidR="00CE366A">
        <w:rPr>
          <w:rFonts w:ascii="仿宋_GB2312" w:eastAsia="仿宋_GB2312" w:hAnsi="仿宋" w:hint="eastAsia"/>
          <w:sz w:val="28"/>
          <w:szCs w:val="28"/>
        </w:rPr>
        <w:t>2018</w:t>
      </w:r>
      <w:r w:rsidRPr="00705535">
        <w:rPr>
          <w:rFonts w:ascii="仿宋_GB2312" w:eastAsia="仿宋_GB2312" w:hAnsi="仿宋"/>
          <w:sz w:val="28"/>
          <w:szCs w:val="28"/>
        </w:rPr>
        <w:t>年度决算对比情况</w:t>
      </w:r>
    </w:p>
    <w:p w:rsidR="009A6DE4" w:rsidRPr="00705535" w:rsidRDefault="009A6DE4" w:rsidP="0022117D">
      <w:pPr>
        <w:spacing w:afterLines="100" w:line="520" w:lineRule="exact"/>
        <w:ind w:leftChars="100" w:left="320" w:firstLineChars="175" w:firstLine="490"/>
        <w:jc w:val="both"/>
        <w:rPr>
          <w:rFonts w:ascii="仿宋_GB2312" w:eastAsia="仿宋_GB2312" w:hAnsi="仿宋"/>
          <w:sz w:val="28"/>
          <w:szCs w:val="28"/>
        </w:rPr>
      </w:pPr>
      <w:r w:rsidRPr="00705535">
        <w:rPr>
          <w:rFonts w:ascii="仿宋_GB2312" w:eastAsia="仿宋_GB2312" w:hAnsi="仿宋" w:hint="eastAsia"/>
          <w:sz w:val="28"/>
          <w:szCs w:val="28"/>
        </w:rPr>
        <w:t>本单位</w:t>
      </w:r>
      <w:r w:rsidR="00CE366A">
        <w:rPr>
          <w:rFonts w:ascii="仿宋_GB2312" w:eastAsia="仿宋_GB2312" w:hAnsi="仿宋"/>
          <w:sz w:val="28"/>
          <w:szCs w:val="28"/>
        </w:rPr>
        <w:t>201</w:t>
      </w:r>
      <w:r w:rsidR="00CE366A">
        <w:rPr>
          <w:rFonts w:ascii="仿宋_GB2312" w:eastAsia="仿宋_GB2312" w:hAnsi="仿宋" w:hint="eastAsia"/>
          <w:sz w:val="28"/>
          <w:szCs w:val="28"/>
        </w:rPr>
        <w:t>9</w:t>
      </w:r>
      <w:r w:rsidRPr="00705535">
        <w:rPr>
          <w:rFonts w:ascii="仿宋_GB2312" w:eastAsia="仿宋_GB2312" w:hAnsi="仿宋"/>
          <w:sz w:val="28"/>
          <w:szCs w:val="28"/>
        </w:rPr>
        <w:t>年度财政拨款收入</w:t>
      </w:r>
      <w:r w:rsidR="00CE366A">
        <w:rPr>
          <w:rFonts w:ascii="仿宋_GB2312" w:eastAsia="仿宋_GB2312" w:hAnsi="仿宋" w:hint="eastAsia"/>
          <w:sz w:val="28"/>
          <w:szCs w:val="28"/>
        </w:rPr>
        <w:t>7589.78</w:t>
      </w:r>
      <w:r w:rsidRPr="00705535">
        <w:rPr>
          <w:rFonts w:ascii="仿宋_GB2312" w:eastAsia="仿宋_GB2312" w:hAnsi="仿宋"/>
          <w:sz w:val="28"/>
          <w:szCs w:val="28"/>
        </w:rPr>
        <w:t>万元,比201</w:t>
      </w:r>
      <w:r w:rsidR="00CE366A">
        <w:rPr>
          <w:rFonts w:ascii="仿宋_GB2312" w:eastAsia="仿宋_GB2312" w:hAnsi="仿宋" w:hint="eastAsia"/>
          <w:sz w:val="28"/>
          <w:szCs w:val="28"/>
        </w:rPr>
        <w:t>8</w:t>
      </w:r>
      <w:r w:rsidRPr="00705535">
        <w:rPr>
          <w:rFonts w:ascii="仿宋_GB2312" w:eastAsia="仿宋_GB2312" w:hAnsi="仿宋"/>
          <w:sz w:val="28"/>
          <w:szCs w:val="28"/>
        </w:rPr>
        <w:t>年度</w:t>
      </w:r>
      <w:r w:rsidR="00CE366A">
        <w:rPr>
          <w:rFonts w:ascii="仿宋_GB2312" w:eastAsia="仿宋_GB2312" w:hAnsi="Times New Roman" w:cs="仿宋_GB2312" w:hint="eastAsia"/>
          <w:sz w:val="28"/>
          <w:szCs w:val="28"/>
        </w:rPr>
        <w:t>6921.76</w:t>
      </w:r>
      <w:r w:rsidRPr="00705535">
        <w:rPr>
          <w:rFonts w:ascii="仿宋_GB2312" w:eastAsia="仿宋_GB2312" w:hAnsi="仿宋"/>
          <w:sz w:val="28"/>
          <w:szCs w:val="28"/>
        </w:rPr>
        <w:t>万元，增加</w:t>
      </w:r>
      <w:r w:rsidR="00CE366A">
        <w:rPr>
          <w:rFonts w:ascii="仿宋_GB2312" w:eastAsia="仿宋_GB2312" w:hAnsi="仿宋" w:hint="eastAsia"/>
          <w:sz w:val="28"/>
          <w:szCs w:val="28"/>
        </w:rPr>
        <w:t>668.02</w:t>
      </w:r>
      <w:r w:rsidRPr="00705535">
        <w:rPr>
          <w:rFonts w:ascii="仿宋_GB2312" w:eastAsia="仿宋_GB2312" w:hAnsi="仿宋"/>
          <w:sz w:val="28"/>
          <w:szCs w:val="28"/>
        </w:rPr>
        <w:t>万元，增长</w:t>
      </w:r>
      <w:r w:rsidR="00CE366A">
        <w:rPr>
          <w:rFonts w:ascii="仿宋_GB2312" w:eastAsia="仿宋_GB2312" w:hAnsi="仿宋" w:hint="eastAsia"/>
          <w:sz w:val="28"/>
          <w:szCs w:val="28"/>
        </w:rPr>
        <w:t>9.65</w:t>
      </w:r>
      <w:r w:rsidRPr="00705535">
        <w:rPr>
          <w:rFonts w:ascii="仿宋_GB2312" w:eastAsia="仿宋_GB2312" w:hAnsi="仿宋"/>
          <w:sz w:val="28"/>
          <w:szCs w:val="28"/>
        </w:rPr>
        <w:t>%，主要是</w:t>
      </w:r>
      <w:r w:rsidR="0090172B" w:rsidRPr="00705535">
        <w:rPr>
          <w:rFonts w:ascii="仿宋_GB2312" w:eastAsia="仿宋_GB2312" w:hAnsi="仿宋" w:hint="eastAsia"/>
          <w:sz w:val="28"/>
          <w:szCs w:val="28"/>
        </w:rPr>
        <w:t>人员经费的增加。</w:t>
      </w:r>
    </w:p>
    <w:p w:rsidR="0090172B" w:rsidRPr="00705535" w:rsidRDefault="0090172B" w:rsidP="0022117D">
      <w:pPr>
        <w:spacing w:afterLines="100" w:line="520" w:lineRule="exact"/>
        <w:ind w:leftChars="100" w:left="320" w:firstLineChars="175" w:firstLine="490"/>
        <w:jc w:val="both"/>
        <w:rPr>
          <w:rFonts w:ascii="仿宋_GB2312" w:eastAsia="仿宋_GB2312" w:hAnsi="仿宋"/>
          <w:sz w:val="28"/>
          <w:szCs w:val="28"/>
        </w:rPr>
      </w:pPr>
      <w:r w:rsidRPr="00705535">
        <w:rPr>
          <w:rFonts w:ascii="仿宋_GB2312" w:eastAsia="仿宋_GB2312" w:hAnsi="仿宋" w:hint="eastAsia"/>
          <w:sz w:val="28"/>
          <w:szCs w:val="28"/>
        </w:rPr>
        <w:t>本单位</w:t>
      </w:r>
      <w:r w:rsidR="00CE366A">
        <w:rPr>
          <w:rFonts w:ascii="仿宋_GB2312" w:eastAsia="仿宋_GB2312" w:hAnsi="仿宋" w:hint="eastAsia"/>
          <w:sz w:val="28"/>
          <w:szCs w:val="28"/>
        </w:rPr>
        <w:t>2019</w:t>
      </w:r>
      <w:r w:rsidRPr="00705535">
        <w:rPr>
          <w:rFonts w:ascii="仿宋_GB2312" w:eastAsia="仿宋_GB2312" w:hAnsi="仿宋" w:hint="eastAsia"/>
          <w:sz w:val="28"/>
          <w:szCs w:val="28"/>
        </w:rPr>
        <w:t>年度财政拨款支出</w:t>
      </w:r>
      <w:r w:rsidR="00CE366A">
        <w:rPr>
          <w:rFonts w:ascii="仿宋_GB2312" w:eastAsia="仿宋_GB2312" w:hAnsi="仿宋" w:hint="eastAsia"/>
          <w:sz w:val="28"/>
          <w:szCs w:val="28"/>
        </w:rPr>
        <w:t>7664.74</w:t>
      </w:r>
      <w:r w:rsidRPr="00705535">
        <w:rPr>
          <w:rFonts w:ascii="仿宋_GB2312" w:eastAsia="仿宋_GB2312" w:hAnsi="仿宋" w:hint="eastAsia"/>
          <w:sz w:val="28"/>
          <w:szCs w:val="28"/>
        </w:rPr>
        <w:t>万元，比</w:t>
      </w:r>
      <w:r w:rsidR="00CE366A">
        <w:rPr>
          <w:rFonts w:ascii="仿宋_GB2312" w:eastAsia="仿宋_GB2312" w:hAnsi="仿宋" w:hint="eastAsia"/>
          <w:sz w:val="28"/>
          <w:szCs w:val="28"/>
        </w:rPr>
        <w:t>2018</w:t>
      </w:r>
      <w:r w:rsidRPr="00705535">
        <w:rPr>
          <w:rFonts w:ascii="仿宋_GB2312" w:eastAsia="仿宋_GB2312" w:hAnsi="仿宋" w:hint="eastAsia"/>
          <w:sz w:val="28"/>
          <w:szCs w:val="28"/>
        </w:rPr>
        <w:t>年度</w:t>
      </w:r>
      <w:r w:rsidR="00CE366A" w:rsidRPr="00705535">
        <w:rPr>
          <w:rFonts w:ascii="仿宋_GB2312" w:eastAsia="仿宋_GB2312" w:hAnsi="仿宋" w:hint="eastAsia"/>
          <w:sz w:val="28"/>
          <w:szCs w:val="28"/>
        </w:rPr>
        <w:t>6894.05</w:t>
      </w:r>
      <w:r w:rsidRPr="00705535">
        <w:rPr>
          <w:rFonts w:ascii="仿宋_GB2312" w:eastAsia="仿宋_GB2312" w:hAnsi="仿宋" w:hint="eastAsia"/>
          <w:sz w:val="28"/>
          <w:szCs w:val="28"/>
        </w:rPr>
        <w:t>万元，增加</w:t>
      </w:r>
      <w:r w:rsidR="00CE366A">
        <w:rPr>
          <w:rFonts w:ascii="仿宋_GB2312" w:eastAsia="仿宋_GB2312" w:hAnsi="仿宋" w:hint="eastAsia"/>
          <w:sz w:val="28"/>
          <w:szCs w:val="28"/>
        </w:rPr>
        <w:t>770.69</w:t>
      </w:r>
      <w:r w:rsidR="008D21FC" w:rsidRPr="00705535">
        <w:rPr>
          <w:rFonts w:ascii="仿宋_GB2312" w:eastAsia="仿宋_GB2312" w:hAnsi="仿宋" w:hint="eastAsia"/>
          <w:sz w:val="28"/>
          <w:szCs w:val="28"/>
        </w:rPr>
        <w:t>万元，增长</w:t>
      </w:r>
      <w:r w:rsidR="00CE366A">
        <w:rPr>
          <w:rFonts w:ascii="仿宋_GB2312" w:eastAsia="仿宋_GB2312" w:hAnsi="仿宋" w:hint="eastAsia"/>
          <w:sz w:val="28"/>
          <w:szCs w:val="28"/>
        </w:rPr>
        <w:t>11.18</w:t>
      </w:r>
      <w:r w:rsidR="008D21FC" w:rsidRPr="00705535">
        <w:rPr>
          <w:rFonts w:ascii="仿宋_GB2312" w:eastAsia="仿宋_GB2312" w:hAnsi="仿宋" w:hint="eastAsia"/>
          <w:sz w:val="28"/>
          <w:szCs w:val="28"/>
        </w:rPr>
        <w:t>%，主要是人员经费的增加。</w:t>
      </w:r>
    </w:p>
    <w:p w:rsidR="008D21FC" w:rsidRPr="00705535" w:rsidRDefault="008D21FC" w:rsidP="0022117D">
      <w:pPr>
        <w:spacing w:afterLines="100" w:line="520" w:lineRule="exact"/>
        <w:ind w:leftChars="100" w:left="320" w:firstLineChars="175" w:firstLine="490"/>
        <w:jc w:val="both"/>
        <w:rPr>
          <w:rFonts w:ascii="仿宋_GB2312" w:eastAsia="仿宋_GB2312" w:hAnsi="仿宋"/>
          <w:sz w:val="28"/>
          <w:szCs w:val="28"/>
        </w:rPr>
      </w:pPr>
      <w:r w:rsidRPr="00705535">
        <w:rPr>
          <w:rFonts w:ascii="仿宋_GB2312" w:eastAsia="仿宋_GB2312" w:hAnsi="仿宋" w:hint="eastAsia"/>
          <w:sz w:val="28"/>
          <w:szCs w:val="28"/>
        </w:rPr>
        <w:t>本单位无政府性预算财政拨款收入及支出。</w:t>
      </w:r>
    </w:p>
    <w:p w:rsidR="00326792" w:rsidRDefault="00ED1C69" w:rsidP="00ED1C69">
      <w:pPr>
        <w:spacing w:afterLines="100" w:line="520" w:lineRule="exact"/>
        <w:ind w:firstLineChars="211" w:firstLine="633"/>
        <w:jc w:val="both"/>
        <w:rPr>
          <w:rFonts w:ascii="仿宋_GB2312" w:eastAsia="仿宋_GB2312" w:hAnsi="仿宋"/>
          <w:sz w:val="30"/>
          <w:szCs w:val="30"/>
        </w:rPr>
      </w:pPr>
      <w:r w:rsidRPr="00ED1C69">
        <w:rPr>
          <w:rFonts w:ascii="仿宋_GB2312" w:eastAsia="仿宋_GB2312" w:hAnsi="仿宋"/>
          <w:sz w:val="30"/>
          <w:szCs w:val="30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455930</wp:posOffset>
            </wp:positionV>
            <wp:extent cx="5028565" cy="3342640"/>
            <wp:effectExtent l="0" t="0" r="635" b="635"/>
            <wp:wrapSquare wrapText="bothSides"/>
            <wp:docPr id="11" name="对象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326792" w:rsidRDefault="00326792" w:rsidP="0022117D">
      <w:pPr>
        <w:spacing w:afterLines="100" w:line="520" w:lineRule="exact"/>
        <w:ind w:firstLineChars="211" w:firstLine="633"/>
        <w:jc w:val="both"/>
        <w:rPr>
          <w:rFonts w:ascii="仿宋_GB2312" w:eastAsia="仿宋_GB2312" w:hAnsi="仿宋"/>
          <w:sz w:val="30"/>
          <w:szCs w:val="30"/>
        </w:rPr>
      </w:pPr>
    </w:p>
    <w:p w:rsidR="00326792" w:rsidRDefault="00326792" w:rsidP="0022117D">
      <w:pPr>
        <w:spacing w:afterLines="100" w:line="520" w:lineRule="exact"/>
        <w:ind w:firstLineChars="211" w:firstLine="633"/>
        <w:jc w:val="both"/>
        <w:rPr>
          <w:rFonts w:ascii="仿宋_GB2312" w:eastAsia="仿宋_GB2312" w:hAnsi="仿宋"/>
          <w:sz w:val="30"/>
          <w:szCs w:val="30"/>
        </w:rPr>
      </w:pPr>
    </w:p>
    <w:p w:rsidR="00326792" w:rsidRDefault="00326792" w:rsidP="0022117D">
      <w:pPr>
        <w:spacing w:afterLines="100" w:line="520" w:lineRule="exact"/>
        <w:ind w:firstLineChars="211" w:firstLine="633"/>
        <w:jc w:val="both"/>
        <w:rPr>
          <w:rFonts w:ascii="仿宋_GB2312" w:eastAsia="仿宋_GB2312" w:hAnsi="仿宋"/>
          <w:sz w:val="30"/>
          <w:szCs w:val="30"/>
        </w:rPr>
      </w:pPr>
    </w:p>
    <w:p w:rsidR="00326792" w:rsidRDefault="00326792" w:rsidP="0022117D">
      <w:pPr>
        <w:spacing w:afterLines="100" w:line="520" w:lineRule="exact"/>
        <w:ind w:firstLineChars="211" w:firstLine="633"/>
        <w:jc w:val="both"/>
        <w:rPr>
          <w:rFonts w:ascii="仿宋_GB2312" w:eastAsia="仿宋_GB2312" w:hAnsi="仿宋"/>
          <w:sz w:val="30"/>
          <w:szCs w:val="30"/>
        </w:rPr>
      </w:pPr>
    </w:p>
    <w:p w:rsidR="00326792" w:rsidRDefault="00326792" w:rsidP="0022117D">
      <w:pPr>
        <w:spacing w:afterLines="100" w:line="520" w:lineRule="exact"/>
        <w:ind w:firstLineChars="211" w:firstLine="633"/>
        <w:jc w:val="both"/>
        <w:rPr>
          <w:rFonts w:ascii="仿宋_GB2312" w:eastAsia="仿宋_GB2312" w:hAnsi="仿宋"/>
          <w:sz w:val="30"/>
          <w:szCs w:val="30"/>
        </w:rPr>
      </w:pPr>
    </w:p>
    <w:p w:rsidR="00326792" w:rsidRDefault="00326792" w:rsidP="0022117D">
      <w:pPr>
        <w:spacing w:afterLines="100" w:line="520" w:lineRule="exact"/>
        <w:ind w:firstLineChars="211" w:firstLine="633"/>
        <w:jc w:val="both"/>
        <w:rPr>
          <w:rFonts w:ascii="仿宋_GB2312" w:eastAsia="仿宋_GB2312" w:hAnsi="仿宋"/>
          <w:sz w:val="30"/>
          <w:szCs w:val="30"/>
        </w:rPr>
      </w:pPr>
    </w:p>
    <w:p w:rsidR="005559CA" w:rsidRDefault="005559CA" w:rsidP="0022117D">
      <w:pPr>
        <w:spacing w:afterLines="100" w:line="520" w:lineRule="exact"/>
        <w:ind w:firstLineChars="211" w:firstLine="633"/>
        <w:jc w:val="both"/>
        <w:rPr>
          <w:rFonts w:ascii="仿宋_GB2312" w:eastAsia="仿宋_GB2312" w:hAnsi="仿宋"/>
          <w:sz w:val="30"/>
          <w:szCs w:val="30"/>
        </w:rPr>
      </w:pPr>
    </w:p>
    <w:p w:rsidR="005559CA" w:rsidRDefault="001569BB" w:rsidP="001569BB">
      <w:pPr>
        <w:spacing w:after="0" w:line="340" w:lineRule="exact"/>
        <w:ind w:firstLineChars="211" w:firstLine="633"/>
        <w:jc w:val="both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        </w:t>
      </w:r>
      <w:r w:rsidR="00ED1C69">
        <w:rPr>
          <w:rFonts w:ascii="仿宋_GB2312" w:eastAsia="仿宋_GB2312" w:hAnsi="仿宋" w:hint="eastAsia"/>
          <w:sz w:val="28"/>
          <w:szCs w:val="30"/>
        </w:rPr>
        <w:t>2018-2019</w:t>
      </w:r>
      <w:r w:rsidRPr="001569BB">
        <w:rPr>
          <w:rFonts w:ascii="仿宋_GB2312" w:eastAsia="仿宋_GB2312" w:hAnsi="仿宋" w:hint="eastAsia"/>
          <w:sz w:val="28"/>
          <w:szCs w:val="30"/>
        </w:rPr>
        <w:t>年度财政拨款收支对比表</w:t>
      </w:r>
    </w:p>
    <w:p w:rsidR="005559CA" w:rsidRPr="00ED1C69" w:rsidRDefault="005559CA" w:rsidP="0022117D">
      <w:pPr>
        <w:spacing w:afterLines="100" w:line="520" w:lineRule="exact"/>
        <w:ind w:firstLineChars="211" w:firstLine="633"/>
        <w:jc w:val="both"/>
        <w:rPr>
          <w:rFonts w:ascii="仿宋_GB2312" w:eastAsia="仿宋_GB2312" w:hAnsi="仿宋"/>
          <w:sz w:val="30"/>
          <w:szCs w:val="30"/>
        </w:rPr>
      </w:pPr>
    </w:p>
    <w:p w:rsidR="008D21FC" w:rsidRPr="00705535" w:rsidRDefault="008D21FC" w:rsidP="0022117D">
      <w:pPr>
        <w:spacing w:afterLines="100" w:line="520" w:lineRule="exact"/>
        <w:ind w:firstLineChars="211" w:firstLine="591"/>
        <w:jc w:val="both"/>
        <w:rPr>
          <w:rFonts w:ascii="仿宋_GB2312" w:eastAsia="仿宋_GB2312" w:hAnsi="仿宋"/>
          <w:sz w:val="28"/>
          <w:szCs w:val="28"/>
        </w:rPr>
      </w:pPr>
      <w:r w:rsidRPr="00705535">
        <w:rPr>
          <w:rFonts w:ascii="仿宋_GB2312" w:eastAsia="仿宋_GB2312" w:hAnsi="仿宋" w:hint="eastAsia"/>
          <w:sz w:val="28"/>
          <w:szCs w:val="28"/>
        </w:rPr>
        <w:t>（二）财政拨款收支与年初预算数对比情况</w:t>
      </w:r>
    </w:p>
    <w:p w:rsidR="00964868" w:rsidRDefault="008D21FC" w:rsidP="0022117D">
      <w:pPr>
        <w:spacing w:afterLines="100" w:line="520" w:lineRule="exact"/>
        <w:ind w:leftChars="150" w:left="480" w:firstLineChars="61" w:firstLine="171"/>
        <w:jc w:val="both"/>
        <w:rPr>
          <w:rFonts w:ascii="仿宋_GB2312" w:eastAsia="仿宋_GB2312" w:hAnsi="仿宋" w:hint="eastAsia"/>
          <w:sz w:val="28"/>
          <w:szCs w:val="28"/>
        </w:rPr>
      </w:pPr>
      <w:r w:rsidRPr="00705535">
        <w:rPr>
          <w:rFonts w:ascii="仿宋_GB2312" w:eastAsia="仿宋_GB2312" w:hAnsi="仿宋" w:hint="eastAsia"/>
          <w:sz w:val="28"/>
          <w:szCs w:val="28"/>
        </w:rPr>
        <w:t xml:space="preserve">  本单位</w:t>
      </w:r>
      <w:r w:rsidR="00ED1C69">
        <w:rPr>
          <w:rFonts w:ascii="仿宋_GB2312" w:eastAsia="仿宋_GB2312" w:hAnsi="仿宋"/>
          <w:sz w:val="28"/>
          <w:szCs w:val="28"/>
        </w:rPr>
        <w:t>201</w:t>
      </w:r>
      <w:r w:rsidR="00ED1C69">
        <w:rPr>
          <w:rFonts w:ascii="仿宋_GB2312" w:eastAsia="仿宋_GB2312" w:hAnsi="仿宋" w:hint="eastAsia"/>
          <w:sz w:val="28"/>
          <w:szCs w:val="28"/>
        </w:rPr>
        <w:t>9</w:t>
      </w:r>
      <w:r w:rsidRPr="00705535">
        <w:rPr>
          <w:rFonts w:ascii="仿宋_GB2312" w:eastAsia="仿宋_GB2312" w:hAnsi="仿宋"/>
          <w:sz w:val="28"/>
          <w:szCs w:val="28"/>
        </w:rPr>
        <w:t>年度财政拨款收入</w:t>
      </w:r>
      <w:r w:rsidR="00ED1C69">
        <w:rPr>
          <w:rFonts w:ascii="仿宋_GB2312" w:eastAsia="仿宋_GB2312" w:hAnsi="仿宋" w:hint="eastAsia"/>
          <w:sz w:val="28"/>
          <w:szCs w:val="28"/>
        </w:rPr>
        <w:t>7589.78</w:t>
      </w:r>
      <w:r w:rsidRPr="00705535">
        <w:rPr>
          <w:rFonts w:ascii="仿宋_GB2312" w:eastAsia="仿宋_GB2312" w:hAnsi="仿宋"/>
          <w:sz w:val="28"/>
          <w:szCs w:val="28"/>
        </w:rPr>
        <w:t>万元，完成年初预算</w:t>
      </w:r>
      <w:r w:rsidR="00ED1C69">
        <w:rPr>
          <w:rFonts w:ascii="仿宋_GB2312" w:eastAsia="仿宋_GB2312" w:hAnsi="仿宋" w:hint="eastAsia"/>
          <w:sz w:val="28"/>
          <w:szCs w:val="28"/>
        </w:rPr>
        <w:t>6705.54</w:t>
      </w:r>
      <w:r w:rsidR="00964868">
        <w:rPr>
          <w:rFonts w:ascii="仿宋_GB2312" w:eastAsia="仿宋_GB2312" w:hAnsi="仿宋" w:hint="eastAsia"/>
          <w:sz w:val="28"/>
          <w:szCs w:val="28"/>
        </w:rPr>
        <w:t>万元</w:t>
      </w:r>
      <w:r w:rsidRPr="00705535">
        <w:rPr>
          <w:rFonts w:ascii="仿宋_GB2312" w:eastAsia="仿宋_GB2312" w:hAnsi="仿宋"/>
          <w:sz w:val="28"/>
          <w:szCs w:val="28"/>
        </w:rPr>
        <w:t>的</w:t>
      </w:r>
      <w:r w:rsidR="00ED1C69">
        <w:rPr>
          <w:rFonts w:ascii="仿宋_GB2312" w:eastAsia="仿宋_GB2312" w:hAnsi="仿宋" w:hint="eastAsia"/>
          <w:sz w:val="28"/>
          <w:szCs w:val="28"/>
        </w:rPr>
        <w:t>113.19</w:t>
      </w:r>
      <w:r w:rsidRPr="00705535">
        <w:rPr>
          <w:rFonts w:ascii="仿宋_GB2312" w:eastAsia="仿宋_GB2312" w:hAnsi="仿宋" w:hint="eastAsia"/>
          <w:sz w:val="28"/>
          <w:szCs w:val="28"/>
        </w:rPr>
        <w:t>%，</w:t>
      </w:r>
      <w:r w:rsidRPr="00705535">
        <w:rPr>
          <w:rFonts w:ascii="仿宋_GB2312" w:eastAsia="仿宋_GB2312" w:hAnsi="仿宋"/>
          <w:sz w:val="28"/>
          <w:szCs w:val="28"/>
        </w:rPr>
        <w:t>比年初预算增加</w:t>
      </w:r>
      <w:r w:rsidR="00ED1C69">
        <w:rPr>
          <w:rFonts w:ascii="仿宋_GB2312" w:eastAsia="仿宋_GB2312" w:hAnsi="仿宋" w:hint="eastAsia"/>
          <w:sz w:val="28"/>
          <w:szCs w:val="28"/>
        </w:rPr>
        <w:t>884.24</w:t>
      </w:r>
      <w:r w:rsidRPr="00705535">
        <w:rPr>
          <w:rFonts w:ascii="仿宋_GB2312" w:eastAsia="仿宋_GB2312" w:hAnsi="仿宋"/>
          <w:sz w:val="28"/>
          <w:szCs w:val="28"/>
        </w:rPr>
        <w:t>万元，</w:t>
      </w:r>
      <w:r w:rsidR="00964868" w:rsidRPr="00964868">
        <w:rPr>
          <w:rFonts w:ascii="仿宋_GB2312" w:eastAsia="仿宋_GB2312" w:hAnsi="仿宋" w:hint="eastAsia"/>
          <w:sz w:val="28"/>
          <w:szCs w:val="28"/>
        </w:rPr>
        <w:t>差异原</w:t>
      </w:r>
      <w:r w:rsidR="00964868">
        <w:rPr>
          <w:rFonts w:ascii="仿宋_GB2312" w:eastAsia="仿宋_GB2312" w:hAnsi="仿宋" w:hint="eastAsia"/>
          <w:sz w:val="28"/>
          <w:szCs w:val="28"/>
        </w:rPr>
        <w:t>因是基本支出中的人员经费收入增加（主要为用于人员工资福利支出）。</w:t>
      </w:r>
    </w:p>
    <w:p w:rsidR="008D21FC" w:rsidRPr="00964868" w:rsidRDefault="00964868" w:rsidP="0022117D">
      <w:pPr>
        <w:spacing w:afterLines="100" w:line="520" w:lineRule="exact"/>
        <w:ind w:leftChars="150" w:left="480" w:firstLineChars="61" w:firstLine="171"/>
        <w:jc w:val="both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本单位2019年度财政拨款支出7664.74万元，完成年初预算的6705.54万元</w:t>
      </w:r>
      <w:r w:rsidRPr="00964868"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的114.3%，比年初预算增加959.2万元，差异原因是基本支出中的人员经费收入增加（主要为用于人员工资福利支出）。</w:t>
      </w:r>
    </w:p>
    <w:p w:rsidR="008D21FC" w:rsidRPr="00705535" w:rsidRDefault="00326792" w:rsidP="0022117D">
      <w:pPr>
        <w:spacing w:afterLines="100" w:line="520" w:lineRule="exact"/>
        <w:ind w:firstLineChars="311" w:firstLine="871"/>
        <w:jc w:val="both"/>
        <w:rPr>
          <w:rFonts w:ascii="仿宋_GB2312" w:eastAsia="仿宋_GB2312" w:hAnsi="仿宋"/>
          <w:sz w:val="28"/>
          <w:szCs w:val="28"/>
        </w:rPr>
      </w:pPr>
      <w:r w:rsidRPr="00705535">
        <w:rPr>
          <w:rFonts w:ascii="仿宋_GB2312" w:eastAsia="仿宋_GB2312" w:hAnsi="仿宋" w:hint="eastAsia"/>
          <w:sz w:val="28"/>
          <w:szCs w:val="28"/>
        </w:rPr>
        <w:t>我单位无</w:t>
      </w:r>
      <w:r w:rsidR="008D21FC" w:rsidRPr="00705535">
        <w:rPr>
          <w:rFonts w:ascii="仿宋_GB2312" w:eastAsia="仿宋_GB2312" w:hAnsi="仿宋"/>
          <w:sz w:val="28"/>
          <w:szCs w:val="28"/>
        </w:rPr>
        <w:t>政府性基金预算财政拨款</w:t>
      </w:r>
      <w:r w:rsidRPr="00705535">
        <w:rPr>
          <w:rFonts w:ascii="仿宋_GB2312" w:eastAsia="仿宋_GB2312" w:hAnsi="仿宋" w:hint="eastAsia"/>
          <w:sz w:val="28"/>
          <w:szCs w:val="28"/>
        </w:rPr>
        <w:t>的收入支出。</w:t>
      </w:r>
    </w:p>
    <w:p w:rsidR="005559CA" w:rsidRDefault="0044265B" w:rsidP="0022117D">
      <w:pPr>
        <w:spacing w:afterLines="100" w:line="520" w:lineRule="exact"/>
        <w:ind w:firstLineChars="211" w:firstLine="633"/>
        <w:jc w:val="both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/>
          <w:noProof/>
          <w:sz w:val="30"/>
          <w:szCs w:val="30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412750</wp:posOffset>
            </wp:positionH>
            <wp:positionV relativeFrom="paragraph">
              <wp:posOffset>417830</wp:posOffset>
            </wp:positionV>
            <wp:extent cx="4897755" cy="3173095"/>
            <wp:effectExtent l="0" t="0" r="0" b="0"/>
            <wp:wrapSquare wrapText="bothSides"/>
            <wp:docPr id="5" name="对象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5559CA" w:rsidRDefault="005559CA" w:rsidP="0022117D">
      <w:pPr>
        <w:spacing w:afterLines="100" w:line="520" w:lineRule="exact"/>
        <w:ind w:firstLineChars="211" w:firstLine="633"/>
        <w:jc w:val="both"/>
        <w:rPr>
          <w:rFonts w:ascii="仿宋_GB2312" w:eastAsia="仿宋_GB2312" w:hAnsi="仿宋"/>
          <w:sz w:val="30"/>
          <w:szCs w:val="30"/>
        </w:rPr>
      </w:pPr>
    </w:p>
    <w:p w:rsidR="005559CA" w:rsidRDefault="005559CA" w:rsidP="0022117D">
      <w:pPr>
        <w:spacing w:afterLines="100" w:line="520" w:lineRule="exact"/>
        <w:ind w:firstLineChars="211" w:firstLine="633"/>
        <w:jc w:val="both"/>
        <w:rPr>
          <w:rFonts w:ascii="仿宋_GB2312" w:eastAsia="仿宋_GB2312" w:hAnsi="仿宋"/>
          <w:sz w:val="30"/>
          <w:szCs w:val="30"/>
        </w:rPr>
      </w:pPr>
    </w:p>
    <w:p w:rsidR="005559CA" w:rsidRDefault="005559CA" w:rsidP="0022117D">
      <w:pPr>
        <w:spacing w:afterLines="100" w:line="520" w:lineRule="exact"/>
        <w:ind w:firstLineChars="211" w:firstLine="633"/>
        <w:jc w:val="both"/>
        <w:rPr>
          <w:rFonts w:ascii="仿宋_GB2312" w:eastAsia="仿宋_GB2312" w:hAnsi="仿宋"/>
          <w:sz w:val="30"/>
          <w:szCs w:val="30"/>
        </w:rPr>
      </w:pPr>
    </w:p>
    <w:p w:rsidR="005559CA" w:rsidRDefault="005559CA" w:rsidP="0022117D">
      <w:pPr>
        <w:spacing w:afterLines="100" w:line="520" w:lineRule="exact"/>
        <w:ind w:firstLineChars="211" w:firstLine="633"/>
        <w:jc w:val="both"/>
        <w:rPr>
          <w:rFonts w:ascii="仿宋_GB2312" w:eastAsia="仿宋_GB2312" w:hAnsi="仿宋"/>
          <w:sz w:val="30"/>
          <w:szCs w:val="30"/>
        </w:rPr>
      </w:pPr>
    </w:p>
    <w:p w:rsidR="005559CA" w:rsidRDefault="005559CA" w:rsidP="0022117D">
      <w:pPr>
        <w:spacing w:afterLines="100" w:line="520" w:lineRule="exact"/>
        <w:ind w:firstLineChars="211" w:firstLine="633"/>
        <w:jc w:val="both"/>
        <w:rPr>
          <w:rFonts w:ascii="仿宋_GB2312" w:eastAsia="仿宋_GB2312" w:hAnsi="仿宋"/>
          <w:sz w:val="30"/>
          <w:szCs w:val="30"/>
        </w:rPr>
      </w:pPr>
    </w:p>
    <w:p w:rsidR="005559CA" w:rsidRDefault="005559CA" w:rsidP="0022117D">
      <w:pPr>
        <w:spacing w:afterLines="100" w:line="520" w:lineRule="exact"/>
        <w:ind w:firstLineChars="211" w:firstLine="633"/>
        <w:jc w:val="both"/>
        <w:rPr>
          <w:rFonts w:ascii="仿宋_GB2312" w:eastAsia="仿宋_GB2312" w:hAnsi="仿宋"/>
          <w:sz w:val="30"/>
          <w:szCs w:val="30"/>
        </w:rPr>
      </w:pPr>
    </w:p>
    <w:p w:rsidR="005559CA" w:rsidRPr="008D21FC" w:rsidRDefault="005559CA" w:rsidP="0022117D">
      <w:pPr>
        <w:spacing w:afterLines="100" w:line="520" w:lineRule="exact"/>
        <w:ind w:firstLineChars="211" w:firstLine="633"/>
        <w:jc w:val="both"/>
        <w:rPr>
          <w:rFonts w:ascii="仿宋_GB2312" w:eastAsia="仿宋_GB2312" w:hAnsi="仿宋"/>
          <w:sz w:val="30"/>
          <w:szCs w:val="30"/>
        </w:rPr>
      </w:pPr>
    </w:p>
    <w:p w:rsidR="001569BB" w:rsidRDefault="00964868" w:rsidP="001569BB">
      <w:pPr>
        <w:spacing w:after="0" w:line="520" w:lineRule="exact"/>
        <w:ind w:firstLineChars="750" w:firstLine="2100"/>
        <w:jc w:val="both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2019</w:t>
      </w:r>
      <w:r w:rsidR="001569BB">
        <w:rPr>
          <w:rFonts w:ascii="仿宋_GB2312" w:eastAsia="仿宋_GB2312" w:hAnsi="仿宋" w:hint="eastAsia"/>
          <w:sz w:val="28"/>
          <w:szCs w:val="28"/>
        </w:rPr>
        <w:t>年度收支预算数与决算数对比表</w:t>
      </w:r>
    </w:p>
    <w:p w:rsidR="00705535" w:rsidRDefault="00705535" w:rsidP="0022117D">
      <w:pPr>
        <w:spacing w:afterLines="100" w:line="520" w:lineRule="exact"/>
        <w:ind w:firstLineChars="225" w:firstLine="675"/>
        <w:jc w:val="both"/>
        <w:rPr>
          <w:rFonts w:ascii="仿宋_GB2312" w:eastAsia="仿宋_GB2312" w:hAnsi="仿宋"/>
          <w:sz w:val="30"/>
          <w:szCs w:val="30"/>
        </w:rPr>
      </w:pPr>
    </w:p>
    <w:p w:rsidR="001569BB" w:rsidRPr="0078068B" w:rsidRDefault="001569BB" w:rsidP="0022117D">
      <w:pPr>
        <w:spacing w:afterLines="100" w:line="520" w:lineRule="exact"/>
        <w:ind w:firstLineChars="225" w:firstLine="675"/>
        <w:jc w:val="both"/>
        <w:rPr>
          <w:rFonts w:ascii="仿宋_GB2312" w:eastAsia="仿宋_GB2312" w:hAnsi="仿宋"/>
          <w:sz w:val="30"/>
          <w:szCs w:val="30"/>
        </w:rPr>
      </w:pPr>
      <w:r w:rsidRPr="0078068B">
        <w:rPr>
          <w:rFonts w:ascii="仿宋_GB2312" w:eastAsia="仿宋_GB2312" w:hAnsi="仿宋" w:hint="eastAsia"/>
          <w:sz w:val="30"/>
          <w:szCs w:val="30"/>
        </w:rPr>
        <w:t>（三）财政拨款支出决算结构情况。</w:t>
      </w:r>
    </w:p>
    <w:p w:rsidR="00A10B71" w:rsidRPr="00705535" w:rsidRDefault="00A10B71" w:rsidP="0022117D">
      <w:pPr>
        <w:spacing w:afterLines="100" w:line="520" w:lineRule="exact"/>
        <w:ind w:leftChars="175" w:left="560" w:firstLine="0"/>
        <w:jc w:val="both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Cs w:val="28"/>
        </w:rPr>
        <w:t xml:space="preserve"> </w:t>
      </w:r>
      <w:r w:rsidRPr="0078068B">
        <w:rPr>
          <w:rFonts w:ascii="仿宋_GB2312" w:eastAsia="仿宋_GB2312" w:hAnsi="仿宋" w:hint="eastAsia"/>
          <w:sz w:val="30"/>
          <w:szCs w:val="30"/>
        </w:rPr>
        <w:t xml:space="preserve">  </w:t>
      </w:r>
      <w:r w:rsidR="00964868">
        <w:rPr>
          <w:rFonts w:ascii="仿宋_GB2312" w:eastAsia="仿宋_GB2312" w:hAnsi="仿宋" w:hint="eastAsia"/>
          <w:sz w:val="28"/>
          <w:szCs w:val="28"/>
        </w:rPr>
        <w:t>2019</w:t>
      </w:r>
      <w:r w:rsidR="0078068B" w:rsidRPr="00705535">
        <w:rPr>
          <w:rFonts w:ascii="仿宋_GB2312" w:eastAsia="仿宋_GB2312" w:hAnsi="仿宋" w:hint="eastAsia"/>
          <w:sz w:val="28"/>
          <w:szCs w:val="28"/>
        </w:rPr>
        <w:t>年度财政拨款支出共计</w:t>
      </w:r>
      <w:r w:rsidR="00964868">
        <w:rPr>
          <w:rFonts w:ascii="仿宋_GB2312" w:eastAsia="仿宋_GB2312" w:hAnsi="仿宋" w:hint="eastAsia"/>
          <w:sz w:val="28"/>
          <w:szCs w:val="28"/>
        </w:rPr>
        <w:t>7664.74</w:t>
      </w:r>
      <w:r w:rsidR="0078068B" w:rsidRPr="00705535">
        <w:rPr>
          <w:rFonts w:ascii="仿宋_GB2312" w:eastAsia="仿宋_GB2312" w:hAnsi="仿宋"/>
          <w:sz w:val="28"/>
          <w:szCs w:val="28"/>
        </w:rPr>
        <w:t>万元</w:t>
      </w:r>
      <w:r w:rsidR="0078068B" w:rsidRPr="00705535">
        <w:rPr>
          <w:rFonts w:ascii="仿宋_GB2312" w:eastAsia="仿宋_GB2312" w:hAnsi="仿宋" w:hint="eastAsia"/>
          <w:sz w:val="28"/>
          <w:szCs w:val="28"/>
        </w:rPr>
        <w:t>，</w:t>
      </w:r>
      <w:r w:rsidR="00870145" w:rsidRPr="00705535">
        <w:rPr>
          <w:rFonts w:ascii="仿宋_GB2312" w:eastAsia="仿宋_GB2312" w:hAnsi="仿宋" w:hint="eastAsia"/>
          <w:sz w:val="28"/>
          <w:szCs w:val="28"/>
        </w:rPr>
        <w:t>其中</w:t>
      </w:r>
      <w:r w:rsidR="00964868">
        <w:rPr>
          <w:rFonts w:ascii="仿宋_GB2312" w:eastAsia="仿宋_GB2312" w:hAnsi="仿宋" w:hint="eastAsia"/>
          <w:sz w:val="28"/>
          <w:szCs w:val="28"/>
        </w:rPr>
        <w:t>7596.84</w:t>
      </w:r>
      <w:r w:rsidR="00870145" w:rsidRPr="00705535">
        <w:rPr>
          <w:rFonts w:ascii="仿宋_GB2312" w:eastAsia="仿宋_GB2312" w:hAnsi="仿宋" w:hint="eastAsia"/>
          <w:sz w:val="28"/>
          <w:szCs w:val="28"/>
        </w:rPr>
        <w:t>万元</w:t>
      </w:r>
      <w:r w:rsidR="0078068B" w:rsidRPr="00705535">
        <w:rPr>
          <w:rFonts w:ascii="仿宋_GB2312" w:eastAsia="仿宋_GB2312" w:hAnsi="仿宋" w:hint="eastAsia"/>
          <w:sz w:val="28"/>
          <w:szCs w:val="28"/>
        </w:rPr>
        <w:t>用于教育教学类支出</w:t>
      </w:r>
      <w:r w:rsidR="00870145" w:rsidRPr="00705535">
        <w:rPr>
          <w:rFonts w:ascii="仿宋_GB2312" w:eastAsia="仿宋_GB2312" w:hAnsi="仿宋" w:hint="eastAsia"/>
          <w:sz w:val="28"/>
          <w:szCs w:val="28"/>
        </w:rPr>
        <w:t>，占比</w:t>
      </w:r>
      <w:r w:rsidR="00964868">
        <w:rPr>
          <w:rFonts w:ascii="仿宋_GB2312" w:eastAsia="仿宋_GB2312" w:hAnsi="仿宋" w:hint="eastAsia"/>
          <w:sz w:val="28"/>
          <w:szCs w:val="28"/>
        </w:rPr>
        <w:t>99.12</w:t>
      </w:r>
      <w:r w:rsidR="00870145" w:rsidRPr="00705535">
        <w:rPr>
          <w:rFonts w:ascii="仿宋_GB2312" w:eastAsia="仿宋_GB2312" w:hAnsi="仿宋" w:hint="eastAsia"/>
          <w:sz w:val="28"/>
          <w:szCs w:val="28"/>
        </w:rPr>
        <w:t>%，</w:t>
      </w:r>
      <w:r w:rsidR="00964868">
        <w:rPr>
          <w:rFonts w:ascii="仿宋_GB2312" w:eastAsia="仿宋_GB2312" w:hAnsi="仿宋" w:hint="eastAsia"/>
          <w:sz w:val="28"/>
          <w:szCs w:val="28"/>
        </w:rPr>
        <w:t>53.89</w:t>
      </w:r>
      <w:r w:rsidR="00870145" w:rsidRPr="00705535">
        <w:rPr>
          <w:rFonts w:ascii="仿宋_GB2312" w:eastAsia="仿宋_GB2312" w:hAnsi="仿宋" w:hint="eastAsia"/>
          <w:sz w:val="28"/>
          <w:szCs w:val="28"/>
        </w:rPr>
        <w:t>万元用于社会保障和就业支出，占比</w:t>
      </w:r>
      <w:r w:rsidR="00964868">
        <w:rPr>
          <w:rFonts w:ascii="仿宋_GB2312" w:eastAsia="仿宋_GB2312" w:hAnsi="仿宋" w:hint="eastAsia"/>
          <w:sz w:val="28"/>
          <w:szCs w:val="28"/>
        </w:rPr>
        <w:t>0.7</w:t>
      </w:r>
      <w:r w:rsidR="00870145" w:rsidRPr="00705535">
        <w:rPr>
          <w:rFonts w:ascii="仿宋_GB2312" w:eastAsia="仿宋_GB2312" w:hAnsi="仿宋" w:hint="eastAsia"/>
          <w:sz w:val="28"/>
          <w:szCs w:val="28"/>
        </w:rPr>
        <w:t>%，</w:t>
      </w:r>
      <w:r w:rsidR="00964868">
        <w:rPr>
          <w:rFonts w:ascii="仿宋_GB2312" w:eastAsia="仿宋_GB2312" w:hAnsi="仿宋" w:hint="eastAsia"/>
          <w:sz w:val="28"/>
          <w:szCs w:val="28"/>
        </w:rPr>
        <w:t>14.01</w:t>
      </w:r>
      <w:r w:rsidR="00870145" w:rsidRPr="00705535">
        <w:rPr>
          <w:rFonts w:ascii="仿宋_GB2312" w:eastAsia="仿宋_GB2312" w:hAnsi="仿宋" w:hint="eastAsia"/>
          <w:sz w:val="28"/>
          <w:szCs w:val="28"/>
        </w:rPr>
        <w:t>万元用于医疗卫生与计划生育支出，占比</w:t>
      </w:r>
      <w:r w:rsidR="00964868">
        <w:rPr>
          <w:rFonts w:ascii="仿宋_GB2312" w:eastAsia="仿宋_GB2312" w:hAnsi="仿宋" w:hint="eastAsia"/>
          <w:sz w:val="28"/>
          <w:szCs w:val="28"/>
        </w:rPr>
        <w:t>0.18</w:t>
      </w:r>
      <w:r w:rsidR="00870145" w:rsidRPr="00705535">
        <w:rPr>
          <w:rFonts w:ascii="仿宋_GB2312" w:eastAsia="仿宋_GB2312" w:hAnsi="仿宋" w:hint="eastAsia"/>
          <w:sz w:val="28"/>
          <w:szCs w:val="28"/>
        </w:rPr>
        <w:t>%。</w:t>
      </w:r>
    </w:p>
    <w:p w:rsidR="00A10B71" w:rsidRPr="00705535" w:rsidRDefault="0078068B" w:rsidP="0022117D">
      <w:pPr>
        <w:spacing w:afterLines="100" w:line="520" w:lineRule="exact"/>
        <w:ind w:firstLineChars="175" w:firstLine="490"/>
        <w:jc w:val="both"/>
        <w:rPr>
          <w:rFonts w:ascii="仿宋_GB2312" w:eastAsia="仿宋_GB2312" w:hAnsi="仿宋"/>
          <w:sz w:val="28"/>
          <w:szCs w:val="28"/>
        </w:rPr>
      </w:pPr>
      <w:r w:rsidRPr="00705535">
        <w:rPr>
          <w:rFonts w:ascii="仿宋_GB2312" w:eastAsia="仿宋_GB2312" w:hAnsi="仿宋" w:hint="eastAsia"/>
          <w:sz w:val="28"/>
          <w:szCs w:val="28"/>
        </w:rPr>
        <w:t>（四）一般公共预算财政拨款基本支出决算情况说明</w:t>
      </w:r>
    </w:p>
    <w:p w:rsidR="0078068B" w:rsidRPr="00705535" w:rsidRDefault="0078068B" w:rsidP="00964868">
      <w:pPr>
        <w:spacing w:afterLines="100" w:line="520" w:lineRule="exact"/>
        <w:ind w:leftChars="50" w:left="160" w:firstLineChars="125" w:firstLine="350"/>
        <w:jc w:val="both"/>
        <w:rPr>
          <w:rFonts w:ascii="仿宋_GB2312" w:eastAsia="仿宋_GB2312" w:hAnsi="仿宋"/>
          <w:sz w:val="28"/>
          <w:szCs w:val="28"/>
        </w:rPr>
      </w:pPr>
      <w:r w:rsidRPr="00705535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964868">
        <w:rPr>
          <w:rFonts w:ascii="仿宋_GB2312" w:eastAsia="仿宋_GB2312" w:hAnsi="仿宋"/>
          <w:sz w:val="28"/>
          <w:szCs w:val="28"/>
        </w:rPr>
        <w:t>201</w:t>
      </w:r>
      <w:r w:rsidR="00964868">
        <w:rPr>
          <w:rFonts w:ascii="仿宋_GB2312" w:eastAsia="仿宋_GB2312" w:hAnsi="仿宋" w:hint="eastAsia"/>
          <w:sz w:val="28"/>
          <w:szCs w:val="28"/>
        </w:rPr>
        <w:t>9</w:t>
      </w:r>
      <w:r w:rsidRPr="00705535">
        <w:rPr>
          <w:rFonts w:ascii="仿宋_GB2312" w:eastAsia="仿宋_GB2312" w:hAnsi="仿宋"/>
          <w:sz w:val="28"/>
          <w:szCs w:val="28"/>
        </w:rPr>
        <w:t>年度一般公共预算财政拨款基本支出</w:t>
      </w:r>
      <w:r w:rsidR="00964868">
        <w:rPr>
          <w:rFonts w:ascii="仿宋_GB2312" w:eastAsia="仿宋_GB2312" w:hAnsi="仿宋" w:hint="eastAsia"/>
          <w:sz w:val="28"/>
          <w:szCs w:val="28"/>
        </w:rPr>
        <w:t>7084.18</w:t>
      </w:r>
      <w:r w:rsidRPr="00705535">
        <w:rPr>
          <w:rFonts w:ascii="仿宋_GB2312" w:eastAsia="仿宋_GB2312" w:hAnsi="仿宋"/>
          <w:sz w:val="28"/>
          <w:szCs w:val="28"/>
        </w:rPr>
        <w:t>万元，其中：</w:t>
      </w:r>
      <w:r w:rsidR="00515D23" w:rsidRPr="00705535">
        <w:rPr>
          <w:rFonts w:ascii="仿宋_GB2312" w:eastAsia="仿宋_GB2312" w:hAnsi="仿宋" w:hint="eastAsia"/>
          <w:sz w:val="28"/>
          <w:szCs w:val="28"/>
        </w:rPr>
        <w:t>人员经费</w:t>
      </w:r>
      <w:r w:rsidR="00E14725" w:rsidRPr="00705535">
        <w:rPr>
          <w:rFonts w:ascii="仿宋_GB2312" w:eastAsia="仿宋_GB2312" w:hAnsi="仿宋" w:hint="eastAsia"/>
          <w:sz w:val="28"/>
          <w:szCs w:val="28"/>
        </w:rPr>
        <w:t>支出</w:t>
      </w:r>
      <w:r w:rsidR="00964868">
        <w:rPr>
          <w:rFonts w:ascii="仿宋_GB2312" w:eastAsia="仿宋_GB2312" w:hAnsi="仿宋" w:hint="eastAsia"/>
          <w:sz w:val="28"/>
          <w:szCs w:val="28"/>
        </w:rPr>
        <w:t>5966.35</w:t>
      </w:r>
      <w:r w:rsidRPr="00705535">
        <w:rPr>
          <w:rFonts w:ascii="仿宋_GB2312" w:eastAsia="仿宋_GB2312" w:hAnsi="仿宋"/>
          <w:sz w:val="28"/>
          <w:szCs w:val="28"/>
        </w:rPr>
        <w:t>万元，主要包括基本工资</w:t>
      </w:r>
      <w:r w:rsidR="00964868">
        <w:rPr>
          <w:rFonts w:ascii="仿宋_GB2312" w:eastAsia="仿宋_GB2312" w:hAnsi="仿宋" w:hint="eastAsia"/>
          <w:sz w:val="28"/>
          <w:szCs w:val="28"/>
        </w:rPr>
        <w:t>、</w:t>
      </w:r>
      <w:r w:rsidRPr="00705535">
        <w:rPr>
          <w:rFonts w:ascii="仿宋_GB2312" w:eastAsia="仿宋_GB2312" w:hAnsi="仿宋"/>
          <w:sz w:val="28"/>
          <w:szCs w:val="28"/>
        </w:rPr>
        <w:t>津贴补贴</w:t>
      </w:r>
      <w:r w:rsidR="00964868">
        <w:rPr>
          <w:rFonts w:ascii="仿宋_GB2312" w:eastAsia="仿宋_GB2312" w:hAnsi="仿宋" w:hint="eastAsia"/>
          <w:sz w:val="28"/>
          <w:szCs w:val="28"/>
        </w:rPr>
        <w:t>、</w:t>
      </w:r>
      <w:r w:rsidRPr="00705535">
        <w:rPr>
          <w:rFonts w:ascii="仿宋_GB2312" w:eastAsia="仿宋_GB2312" w:hAnsi="仿宋"/>
          <w:sz w:val="28"/>
          <w:szCs w:val="28"/>
        </w:rPr>
        <w:t>奖金</w:t>
      </w:r>
      <w:r w:rsidR="00964868">
        <w:rPr>
          <w:rFonts w:ascii="仿宋_GB2312" w:eastAsia="仿宋_GB2312" w:hAnsi="仿宋" w:hint="eastAsia"/>
          <w:sz w:val="28"/>
          <w:szCs w:val="28"/>
        </w:rPr>
        <w:t>、</w:t>
      </w:r>
      <w:r w:rsidRPr="00705535">
        <w:rPr>
          <w:rFonts w:ascii="仿宋_GB2312" w:eastAsia="仿宋_GB2312" w:hAnsi="仿宋"/>
          <w:sz w:val="28"/>
          <w:szCs w:val="28"/>
        </w:rPr>
        <w:t xml:space="preserve">绩效工资 </w:t>
      </w:r>
      <w:r w:rsidR="00964868">
        <w:rPr>
          <w:rFonts w:ascii="仿宋_GB2312" w:eastAsia="仿宋_GB2312" w:hAnsi="仿宋" w:hint="eastAsia"/>
          <w:sz w:val="28"/>
          <w:szCs w:val="28"/>
        </w:rPr>
        <w:t>、</w:t>
      </w:r>
      <w:r w:rsidRPr="00705535">
        <w:rPr>
          <w:rFonts w:ascii="仿宋_GB2312" w:eastAsia="仿宋_GB2312" w:hAnsi="仿宋"/>
          <w:sz w:val="28"/>
          <w:szCs w:val="28"/>
        </w:rPr>
        <w:t>机关事业单位基本养老保险缴费</w:t>
      </w:r>
      <w:r w:rsidR="00964868">
        <w:rPr>
          <w:rFonts w:ascii="仿宋_GB2312" w:eastAsia="仿宋_GB2312" w:hAnsi="仿宋" w:hint="eastAsia"/>
          <w:sz w:val="28"/>
          <w:szCs w:val="28"/>
        </w:rPr>
        <w:t>、</w:t>
      </w:r>
      <w:r w:rsidRPr="00705535">
        <w:rPr>
          <w:rFonts w:ascii="仿宋_GB2312" w:eastAsia="仿宋_GB2312" w:hAnsi="仿宋"/>
          <w:sz w:val="28"/>
          <w:szCs w:val="28"/>
        </w:rPr>
        <w:t xml:space="preserve">职工基本医疗保险缴费 </w:t>
      </w:r>
      <w:r w:rsidR="00964868">
        <w:rPr>
          <w:rFonts w:ascii="仿宋_GB2312" w:eastAsia="仿宋_GB2312" w:hAnsi="仿宋" w:hint="eastAsia"/>
          <w:sz w:val="28"/>
          <w:szCs w:val="28"/>
        </w:rPr>
        <w:t>、</w:t>
      </w:r>
      <w:r w:rsidRPr="00705535">
        <w:rPr>
          <w:rFonts w:ascii="仿宋_GB2312" w:eastAsia="仿宋_GB2312" w:hAnsi="仿宋"/>
          <w:sz w:val="28"/>
          <w:szCs w:val="28"/>
        </w:rPr>
        <w:t xml:space="preserve">公务员医疗补助缴费 </w:t>
      </w:r>
      <w:r w:rsidR="00964868">
        <w:rPr>
          <w:rFonts w:ascii="仿宋_GB2312" w:eastAsia="仿宋_GB2312" w:hAnsi="仿宋" w:hint="eastAsia"/>
          <w:sz w:val="28"/>
          <w:szCs w:val="28"/>
        </w:rPr>
        <w:t>、</w:t>
      </w:r>
      <w:r w:rsidRPr="00705535">
        <w:rPr>
          <w:rFonts w:ascii="仿宋_GB2312" w:eastAsia="仿宋_GB2312" w:hAnsi="仿宋"/>
          <w:sz w:val="28"/>
          <w:szCs w:val="28"/>
        </w:rPr>
        <w:t>其他社会保障缴费</w:t>
      </w:r>
      <w:r w:rsidR="00964868">
        <w:rPr>
          <w:rFonts w:ascii="仿宋_GB2312" w:eastAsia="仿宋_GB2312" w:hAnsi="仿宋" w:hint="eastAsia"/>
          <w:sz w:val="28"/>
          <w:szCs w:val="28"/>
        </w:rPr>
        <w:t>、</w:t>
      </w:r>
      <w:r w:rsidRPr="00705535">
        <w:rPr>
          <w:rFonts w:ascii="仿宋_GB2312" w:eastAsia="仿宋_GB2312" w:hAnsi="仿宋"/>
          <w:sz w:val="28"/>
          <w:szCs w:val="28"/>
        </w:rPr>
        <w:t>住房公积金</w:t>
      </w:r>
      <w:r w:rsidR="00964868">
        <w:rPr>
          <w:rFonts w:ascii="仿宋_GB2312" w:eastAsia="仿宋_GB2312" w:hAnsi="仿宋" w:hint="eastAsia"/>
          <w:sz w:val="28"/>
          <w:szCs w:val="28"/>
        </w:rPr>
        <w:t>、</w:t>
      </w:r>
      <w:r w:rsidRPr="00705535">
        <w:rPr>
          <w:rFonts w:ascii="仿宋_GB2312" w:eastAsia="仿宋_GB2312" w:hAnsi="仿宋"/>
          <w:sz w:val="28"/>
          <w:szCs w:val="28"/>
        </w:rPr>
        <w:t>其他工</w:t>
      </w:r>
      <w:r w:rsidRPr="00705535">
        <w:rPr>
          <w:rFonts w:ascii="仿宋_GB2312" w:eastAsia="仿宋_GB2312" w:hAnsi="仿宋" w:hint="eastAsia"/>
          <w:sz w:val="28"/>
          <w:szCs w:val="28"/>
        </w:rPr>
        <w:t>资福利支</w:t>
      </w:r>
      <w:r w:rsidRPr="00705535">
        <w:rPr>
          <w:rFonts w:ascii="仿宋_GB2312" w:eastAsia="仿宋_GB2312" w:hAnsi="仿宋" w:hint="eastAsia"/>
          <w:sz w:val="28"/>
          <w:szCs w:val="28"/>
        </w:rPr>
        <w:lastRenderedPageBreak/>
        <w:t>出</w:t>
      </w:r>
      <w:r w:rsidR="00964868">
        <w:rPr>
          <w:rFonts w:ascii="仿宋_GB2312" w:eastAsia="仿宋_GB2312" w:hAnsi="仿宋" w:hint="eastAsia"/>
          <w:sz w:val="28"/>
          <w:szCs w:val="28"/>
        </w:rPr>
        <w:t>、</w:t>
      </w:r>
      <w:r w:rsidR="00515D23" w:rsidRPr="00705535">
        <w:rPr>
          <w:rFonts w:ascii="仿宋_GB2312" w:eastAsia="仿宋_GB2312" w:hAnsi="仿宋" w:hint="eastAsia"/>
          <w:sz w:val="28"/>
          <w:szCs w:val="28"/>
        </w:rPr>
        <w:t>以及离退休费、抚恤金、生活补助、医疗补助、助学金、奖励金、其他个人和家庭的补助支出</w:t>
      </w:r>
      <w:r w:rsidRPr="00705535">
        <w:rPr>
          <w:rFonts w:ascii="仿宋_GB2312" w:eastAsia="仿宋_GB2312" w:hAnsi="仿宋"/>
          <w:sz w:val="28"/>
          <w:szCs w:val="28"/>
        </w:rPr>
        <w:t>。</w:t>
      </w:r>
    </w:p>
    <w:p w:rsidR="00A10B71" w:rsidRPr="00705535" w:rsidRDefault="0078068B" w:rsidP="0022117D">
      <w:pPr>
        <w:spacing w:afterLines="100" w:line="520" w:lineRule="exact"/>
        <w:ind w:firstLineChars="175" w:firstLine="490"/>
        <w:jc w:val="both"/>
        <w:rPr>
          <w:rFonts w:ascii="仿宋_GB2312" w:eastAsia="仿宋_GB2312" w:hAnsi="仿宋"/>
          <w:sz w:val="28"/>
          <w:szCs w:val="28"/>
        </w:rPr>
      </w:pPr>
      <w:r w:rsidRPr="00705535">
        <w:rPr>
          <w:rFonts w:ascii="仿宋_GB2312" w:eastAsia="仿宋_GB2312" w:hAnsi="仿宋" w:hint="eastAsia"/>
          <w:sz w:val="28"/>
          <w:szCs w:val="28"/>
        </w:rPr>
        <w:t>公用经费</w:t>
      </w:r>
      <w:r w:rsidR="00947564">
        <w:rPr>
          <w:rFonts w:ascii="仿宋_GB2312" w:eastAsia="仿宋_GB2312" w:hAnsi="仿宋" w:hint="eastAsia"/>
          <w:sz w:val="28"/>
          <w:szCs w:val="28"/>
        </w:rPr>
        <w:t>1117.83</w:t>
      </w:r>
      <w:r w:rsidRPr="00705535">
        <w:rPr>
          <w:rFonts w:ascii="仿宋_GB2312" w:eastAsia="仿宋_GB2312" w:hAnsi="仿宋"/>
          <w:sz w:val="28"/>
          <w:szCs w:val="28"/>
        </w:rPr>
        <w:t>万元，主要包括办公费</w:t>
      </w:r>
      <w:r w:rsidR="00515D23" w:rsidRPr="00705535">
        <w:rPr>
          <w:rFonts w:ascii="仿宋_GB2312" w:eastAsia="仿宋_GB2312" w:hAnsi="仿宋" w:hint="eastAsia"/>
          <w:sz w:val="28"/>
          <w:szCs w:val="28"/>
        </w:rPr>
        <w:t>、</w:t>
      </w:r>
      <w:r w:rsidRPr="00705535">
        <w:rPr>
          <w:rFonts w:ascii="仿宋_GB2312" w:eastAsia="仿宋_GB2312" w:hAnsi="仿宋"/>
          <w:sz w:val="28"/>
          <w:szCs w:val="28"/>
        </w:rPr>
        <w:t>印刷费</w:t>
      </w:r>
      <w:r w:rsidR="00515D23" w:rsidRPr="00705535">
        <w:rPr>
          <w:rFonts w:ascii="仿宋_GB2312" w:eastAsia="仿宋_GB2312" w:hAnsi="仿宋" w:hint="eastAsia"/>
          <w:sz w:val="28"/>
          <w:szCs w:val="28"/>
        </w:rPr>
        <w:t>、手续费、</w:t>
      </w:r>
      <w:r w:rsidRPr="00705535">
        <w:rPr>
          <w:rFonts w:ascii="仿宋_GB2312" w:eastAsia="仿宋_GB2312" w:hAnsi="仿宋"/>
          <w:sz w:val="28"/>
          <w:szCs w:val="28"/>
        </w:rPr>
        <w:t>水费</w:t>
      </w:r>
      <w:r w:rsidR="00515D23" w:rsidRPr="00705535">
        <w:rPr>
          <w:rFonts w:ascii="仿宋_GB2312" w:eastAsia="仿宋_GB2312" w:hAnsi="仿宋" w:hint="eastAsia"/>
          <w:sz w:val="28"/>
          <w:szCs w:val="28"/>
        </w:rPr>
        <w:t>、</w:t>
      </w:r>
      <w:r w:rsidRPr="00705535">
        <w:rPr>
          <w:rFonts w:ascii="仿宋_GB2312" w:eastAsia="仿宋_GB2312" w:hAnsi="仿宋"/>
          <w:sz w:val="28"/>
          <w:szCs w:val="28"/>
        </w:rPr>
        <w:t>电费</w:t>
      </w:r>
      <w:r w:rsidR="00515D23" w:rsidRPr="00705535">
        <w:rPr>
          <w:rFonts w:ascii="仿宋_GB2312" w:eastAsia="仿宋_GB2312" w:hAnsi="仿宋" w:hint="eastAsia"/>
          <w:sz w:val="28"/>
          <w:szCs w:val="28"/>
        </w:rPr>
        <w:t>、</w:t>
      </w:r>
      <w:r w:rsidRPr="00705535">
        <w:rPr>
          <w:rFonts w:ascii="仿宋_GB2312" w:eastAsia="仿宋_GB2312" w:hAnsi="仿宋"/>
          <w:sz w:val="28"/>
          <w:szCs w:val="28"/>
        </w:rPr>
        <w:t>邮电费</w:t>
      </w:r>
      <w:r w:rsidR="00515D23" w:rsidRPr="00705535">
        <w:rPr>
          <w:rFonts w:ascii="仿宋_GB2312" w:eastAsia="仿宋_GB2312" w:hAnsi="仿宋" w:hint="eastAsia"/>
          <w:sz w:val="28"/>
          <w:szCs w:val="28"/>
        </w:rPr>
        <w:t>、</w:t>
      </w:r>
      <w:r w:rsidRPr="00705535">
        <w:rPr>
          <w:rFonts w:ascii="仿宋_GB2312" w:eastAsia="仿宋_GB2312" w:hAnsi="仿宋"/>
          <w:sz w:val="28"/>
          <w:szCs w:val="28"/>
        </w:rPr>
        <w:t xml:space="preserve">取暖费 </w:t>
      </w:r>
      <w:r w:rsidR="00515D23" w:rsidRPr="00705535">
        <w:rPr>
          <w:rFonts w:ascii="仿宋_GB2312" w:eastAsia="仿宋_GB2312" w:hAnsi="仿宋" w:hint="eastAsia"/>
          <w:sz w:val="28"/>
          <w:szCs w:val="28"/>
        </w:rPr>
        <w:t>、</w:t>
      </w:r>
      <w:r w:rsidRPr="00705535">
        <w:rPr>
          <w:rFonts w:ascii="仿宋_GB2312" w:eastAsia="仿宋_GB2312" w:hAnsi="仿宋"/>
          <w:sz w:val="28"/>
          <w:szCs w:val="28"/>
        </w:rPr>
        <w:t>物业管理费</w:t>
      </w:r>
      <w:r w:rsidR="00515D23" w:rsidRPr="00705535">
        <w:rPr>
          <w:rFonts w:ascii="仿宋_GB2312" w:eastAsia="仿宋_GB2312" w:hAnsi="仿宋" w:hint="eastAsia"/>
          <w:sz w:val="28"/>
          <w:szCs w:val="28"/>
        </w:rPr>
        <w:t>、</w:t>
      </w:r>
      <w:r w:rsidRPr="00705535">
        <w:rPr>
          <w:rFonts w:ascii="仿宋_GB2312" w:eastAsia="仿宋_GB2312" w:hAnsi="仿宋"/>
          <w:sz w:val="28"/>
          <w:szCs w:val="28"/>
        </w:rPr>
        <w:t>差旅费</w:t>
      </w:r>
      <w:r w:rsidR="00515D23" w:rsidRPr="00705535">
        <w:rPr>
          <w:rFonts w:ascii="仿宋_GB2312" w:eastAsia="仿宋_GB2312" w:hAnsi="仿宋" w:hint="eastAsia"/>
          <w:sz w:val="28"/>
          <w:szCs w:val="28"/>
        </w:rPr>
        <w:t>、因公出国出境费用、</w:t>
      </w:r>
      <w:r w:rsidRPr="00705535">
        <w:rPr>
          <w:rFonts w:ascii="仿宋_GB2312" w:eastAsia="仿宋_GB2312" w:hAnsi="仿宋"/>
          <w:sz w:val="28"/>
          <w:szCs w:val="28"/>
        </w:rPr>
        <w:t>维修（护）费</w:t>
      </w:r>
      <w:r w:rsidR="00515D23" w:rsidRPr="00705535">
        <w:rPr>
          <w:rFonts w:ascii="仿宋_GB2312" w:eastAsia="仿宋_GB2312" w:hAnsi="仿宋" w:hint="eastAsia"/>
          <w:sz w:val="28"/>
          <w:szCs w:val="28"/>
        </w:rPr>
        <w:t>、租赁费、</w:t>
      </w:r>
      <w:r w:rsidRPr="00705535">
        <w:rPr>
          <w:rFonts w:ascii="仿宋_GB2312" w:eastAsia="仿宋_GB2312" w:hAnsi="仿宋"/>
          <w:sz w:val="28"/>
          <w:szCs w:val="28"/>
        </w:rPr>
        <w:t>培训费</w:t>
      </w:r>
      <w:r w:rsidR="00515D23" w:rsidRPr="00705535">
        <w:rPr>
          <w:rFonts w:ascii="仿宋_GB2312" w:eastAsia="仿宋_GB2312" w:hAnsi="仿宋" w:hint="eastAsia"/>
          <w:sz w:val="28"/>
          <w:szCs w:val="28"/>
        </w:rPr>
        <w:t>、</w:t>
      </w:r>
      <w:r w:rsidRPr="00705535">
        <w:rPr>
          <w:rFonts w:ascii="仿宋_GB2312" w:eastAsia="仿宋_GB2312" w:hAnsi="仿宋"/>
          <w:sz w:val="28"/>
          <w:szCs w:val="28"/>
        </w:rPr>
        <w:t>公务接待费</w:t>
      </w:r>
      <w:r w:rsidR="00515D23" w:rsidRPr="00705535">
        <w:rPr>
          <w:rFonts w:ascii="仿宋_GB2312" w:eastAsia="仿宋_GB2312" w:hAnsi="仿宋" w:hint="eastAsia"/>
          <w:sz w:val="28"/>
          <w:szCs w:val="28"/>
        </w:rPr>
        <w:t>、</w:t>
      </w:r>
      <w:r w:rsidRPr="00705535">
        <w:rPr>
          <w:rFonts w:ascii="仿宋_GB2312" w:eastAsia="仿宋_GB2312" w:hAnsi="仿宋"/>
          <w:sz w:val="28"/>
          <w:szCs w:val="28"/>
        </w:rPr>
        <w:t>专用材料费</w:t>
      </w:r>
      <w:r w:rsidR="00515D23" w:rsidRPr="00705535">
        <w:rPr>
          <w:rFonts w:ascii="仿宋_GB2312" w:eastAsia="仿宋_GB2312" w:hAnsi="仿宋" w:hint="eastAsia"/>
          <w:sz w:val="28"/>
          <w:szCs w:val="28"/>
        </w:rPr>
        <w:t>、</w:t>
      </w:r>
      <w:r w:rsidR="00293772" w:rsidRPr="00705535">
        <w:rPr>
          <w:rFonts w:ascii="仿宋_GB2312" w:eastAsia="仿宋_GB2312" w:hAnsi="仿宋" w:hint="eastAsia"/>
          <w:sz w:val="28"/>
          <w:szCs w:val="28"/>
        </w:rPr>
        <w:t>专用燃料费、</w:t>
      </w:r>
      <w:r w:rsidRPr="00705535">
        <w:rPr>
          <w:rFonts w:ascii="仿宋_GB2312" w:eastAsia="仿宋_GB2312" w:hAnsi="仿宋"/>
          <w:sz w:val="28"/>
          <w:szCs w:val="28"/>
        </w:rPr>
        <w:t xml:space="preserve">劳务费 </w:t>
      </w:r>
      <w:r w:rsidR="00515D23" w:rsidRPr="00705535">
        <w:rPr>
          <w:rFonts w:ascii="仿宋_GB2312" w:eastAsia="仿宋_GB2312" w:hAnsi="仿宋" w:hint="eastAsia"/>
          <w:sz w:val="28"/>
          <w:szCs w:val="28"/>
        </w:rPr>
        <w:t>、</w:t>
      </w:r>
      <w:r w:rsidRPr="00705535">
        <w:rPr>
          <w:rFonts w:ascii="仿宋_GB2312" w:eastAsia="仿宋_GB2312" w:hAnsi="仿宋"/>
          <w:sz w:val="28"/>
          <w:szCs w:val="28"/>
        </w:rPr>
        <w:t xml:space="preserve">工会经费 </w:t>
      </w:r>
      <w:r w:rsidR="00515D23" w:rsidRPr="00705535">
        <w:rPr>
          <w:rFonts w:ascii="仿宋_GB2312" w:eastAsia="仿宋_GB2312" w:hAnsi="仿宋" w:hint="eastAsia"/>
          <w:sz w:val="28"/>
          <w:szCs w:val="28"/>
        </w:rPr>
        <w:t>、</w:t>
      </w:r>
      <w:r w:rsidRPr="00705535">
        <w:rPr>
          <w:rFonts w:ascii="仿宋_GB2312" w:eastAsia="仿宋_GB2312" w:hAnsi="仿宋"/>
          <w:sz w:val="28"/>
          <w:szCs w:val="28"/>
        </w:rPr>
        <w:t>福利费</w:t>
      </w:r>
      <w:r w:rsidR="00515D23" w:rsidRPr="00705535">
        <w:rPr>
          <w:rFonts w:ascii="仿宋_GB2312" w:eastAsia="仿宋_GB2312" w:hAnsi="仿宋" w:hint="eastAsia"/>
          <w:sz w:val="28"/>
          <w:szCs w:val="28"/>
        </w:rPr>
        <w:t>、</w:t>
      </w:r>
      <w:r w:rsidRPr="00705535">
        <w:rPr>
          <w:rFonts w:ascii="仿宋_GB2312" w:eastAsia="仿宋_GB2312" w:hAnsi="仿宋"/>
          <w:sz w:val="28"/>
          <w:szCs w:val="28"/>
        </w:rPr>
        <w:t>其他交通费用</w:t>
      </w:r>
      <w:r w:rsidR="00515D23" w:rsidRPr="00705535">
        <w:rPr>
          <w:rFonts w:ascii="仿宋_GB2312" w:eastAsia="仿宋_GB2312" w:hAnsi="仿宋" w:hint="eastAsia"/>
          <w:sz w:val="28"/>
          <w:szCs w:val="28"/>
        </w:rPr>
        <w:t>、</w:t>
      </w:r>
      <w:r w:rsidR="00293772" w:rsidRPr="00705535">
        <w:rPr>
          <w:rFonts w:ascii="仿宋_GB2312" w:eastAsia="仿宋_GB2312" w:hAnsi="仿宋" w:hint="eastAsia"/>
          <w:sz w:val="28"/>
          <w:szCs w:val="28"/>
        </w:rPr>
        <w:t>税金及附加费用、</w:t>
      </w:r>
      <w:r w:rsidRPr="00705535">
        <w:rPr>
          <w:rFonts w:ascii="仿宋_GB2312" w:eastAsia="仿宋_GB2312" w:hAnsi="仿宋"/>
          <w:sz w:val="28"/>
          <w:szCs w:val="28"/>
        </w:rPr>
        <w:t>其他商品和服务支出</w:t>
      </w:r>
      <w:r w:rsidR="00515D23" w:rsidRPr="00705535">
        <w:rPr>
          <w:rFonts w:ascii="仿宋_GB2312" w:eastAsia="仿宋_GB2312" w:hAnsi="仿宋" w:hint="eastAsia"/>
          <w:sz w:val="28"/>
          <w:szCs w:val="28"/>
        </w:rPr>
        <w:t>、</w:t>
      </w:r>
      <w:r w:rsidR="00293772" w:rsidRPr="00705535">
        <w:rPr>
          <w:rFonts w:ascii="仿宋_GB2312" w:eastAsia="仿宋_GB2312" w:hAnsi="仿宋" w:hint="eastAsia"/>
          <w:sz w:val="28"/>
          <w:szCs w:val="28"/>
        </w:rPr>
        <w:t>房屋建筑物构建、办公设备购置、专用设备购置、其他资本性支出</w:t>
      </w:r>
      <w:r w:rsidRPr="00705535">
        <w:rPr>
          <w:rFonts w:ascii="仿宋_GB2312" w:eastAsia="仿宋_GB2312" w:hAnsi="仿宋"/>
          <w:sz w:val="28"/>
          <w:szCs w:val="28"/>
        </w:rPr>
        <w:t>。</w:t>
      </w:r>
    </w:p>
    <w:p w:rsidR="00FF505A" w:rsidRPr="00FF505A" w:rsidRDefault="00FF505A" w:rsidP="0022117D">
      <w:pPr>
        <w:spacing w:afterLines="100" w:line="520" w:lineRule="exact"/>
        <w:ind w:leftChars="100" w:left="320" w:firstLineChars="75" w:firstLine="271"/>
        <w:jc w:val="both"/>
        <w:rPr>
          <w:rFonts w:ascii="仿宋_GB2312" w:eastAsia="仿宋_GB2312" w:hAnsi="仿宋"/>
          <w:b/>
          <w:sz w:val="36"/>
          <w:szCs w:val="36"/>
        </w:rPr>
      </w:pPr>
      <w:r w:rsidRPr="00FF505A">
        <w:rPr>
          <w:rFonts w:ascii="仿宋_GB2312" w:eastAsia="仿宋_GB2312" w:hAnsi="仿宋" w:hint="eastAsia"/>
          <w:b/>
          <w:sz w:val="36"/>
          <w:szCs w:val="36"/>
        </w:rPr>
        <w:t>五、</w:t>
      </w:r>
      <w:r w:rsidR="00AA048C" w:rsidRPr="00FF505A">
        <w:rPr>
          <w:rFonts w:ascii="仿宋_GB2312" w:eastAsia="仿宋_GB2312" w:hAnsi="仿宋" w:hint="eastAsia"/>
          <w:b/>
          <w:sz w:val="36"/>
          <w:szCs w:val="36"/>
        </w:rPr>
        <w:t>一般公共预算财政拨款“三公”经费支出决算情况说明。</w:t>
      </w:r>
    </w:p>
    <w:p w:rsidR="00293772" w:rsidRPr="00705535" w:rsidRDefault="006904A0" w:rsidP="00293772">
      <w:pPr>
        <w:spacing w:line="480" w:lineRule="exact"/>
        <w:ind w:firstLineChars="300" w:firstLine="840"/>
        <w:rPr>
          <w:rFonts w:ascii="华文仿宋" w:eastAsia="华文仿宋" w:hAnsi="华文仿宋" w:cs="华文楷体"/>
          <w:sz w:val="28"/>
          <w:szCs w:val="28"/>
        </w:rPr>
      </w:pPr>
      <w:r w:rsidRPr="00705535">
        <w:rPr>
          <w:rFonts w:ascii="华文仿宋" w:eastAsia="华文仿宋" w:hAnsi="华文仿宋" w:hint="eastAsia"/>
          <w:sz w:val="28"/>
          <w:szCs w:val="28"/>
        </w:rPr>
        <w:t>本年度</w:t>
      </w:r>
      <w:r w:rsidR="00947564">
        <w:rPr>
          <w:rFonts w:ascii="华文仿宋" w:eastAsia="华文仿宋" w:hAnsi="华文仿宋" w:hint="eastAsia"/>
          <w:sz w:val="28"/>
          <w:szCs w:val="28"/>
        </w:rPr>
        <w:t>未安排</w:t>
      </w:r>
      <w:r w:rsidR="00AA048C" w:rsidRPr="00705535">
        <w:rPr>
          <w:rFonts w:ascii="华文仿宋" w:eastAsia="华文仿宋" w:hAnsi="华文仿宋" w:hint="eastAsia"/>
          <w:sz w:val="28"/>
          <w:szCs w:val="28"/>
        </w:rPr>
        <w:t>“三公”经费</w:t>
      </w:r>
      <w:r w:rsidR="00E444EC" w:rsidRPr="00705535">
        <w:rPr>
          <w:rFonts w:ascii="华文仿宋" w:eastAsia="华文仿宋" w:hAnsi="华文仿宋" w:hint="eastAsia"/>
          <w:sz w:val="28"/>
          <w:szCs w:val="28"/>
        </w:rPr>
        <w:t>一般公共预算财政拨款</w:t>
      </w:r>
      <w:r w:rsidR="00AA048C" w:rsidRPr="00705535">
        <w:rPr>
          <w:rFonts w:ascii="华文仿宋" w:eastAsia="华文仿宋" w:hAnsi="华文仿宋" w:hint="eastAsia"/>
          <w:sz w:val="28"/>
          <w:szCs w:val="28"/>
        </w:rPr>
        <w:t>支出</w:t>
      </w:r>
      <w:r w:rsidR="00947564">
        <w:rPr>
          <w:rFonts w:ascii="华文仿宋" w:eastAsia="华文仿宋" w:hAnsi="华文仿宋" w:hint="eastAsia"/>
          <w:sz w:val="28"/>
          <w:szCs w:val="28"/>
        </w:rPr>
        <w:t>，我单位本年度三</w:t>
      </w:r>
      <w:proofErr w:type="gramStart"/>
      <w:r w:rsidR="00947564">
        <w:rPr>
          <w:rFonts w:ascii="华文仿宋" w:eastAsia="华文仿宋" w:hAnsi="华文仿宋" w:hint="eastAsia"/>
          <w:sz w:val="28"/>
          <w:szCs w:val="28"/>
        </w:rPr>
        <w:t>公经费</w:t>
      </w:r>
      <w:proofErr w:type="gramEnd"/>
      <w:r w:rsidR="00947564">
        <w:rPr>
          <w:rFonts w:ascii="华文仿宋" w:eastAsia="华文仿宋" w:hAnsi="华文仿宋" w:hint="eastAsia"/>
          <w:sz w:val="28"/>
          <w:szCs w:val="28"/>
        </w:rPr>
        <w:t>支出均为专户核拨资金安排。</w:t>
      </w:r>
    </w:p>
    <w:p w:rsidR="00E444EC" w:rsidRPr="00E444EC" w:rsidRDefault="00E444EC" w:rsidP="0022117D">
      <w:pPr>
        <w:spacing w:afterLines="100" w:line="520" w:lineRule="exact"/>
        <w:ind w:firstLineChars="175" w:firstLine="632"/>
        <w:jc w:val="both"/>
        <w:rPr>
          <w:rFonts w:ascii="仿宋_GB2312" w:eastAsia="仿宋_GB2312" w:hAnsi="仿宋"/>
          <w:b/>
          <w:sz w:val="36"/>
          <w:szCs w:val="32"/>
        </w:rPr>
      </w:pPr>
      <w:r w:rsidRPr="00E444EC">
        <w:rPr>
          <w:rFonts w:ascii="仿宋_GB2312" w:eastAsia="仿宋_GB2312" w:hAnsi="仿宋" w:hint="eastAsia"/>
          <w:b/>
          <w:sz w:val="36"/>
          <w:szCs w:val="32"/>
        </w:rPr>
        <w:t>六、预算绩效情况说明</w:t>
      </w:r>
    </w:p>
    <w:p w:rsidR="00E444EC" w:rsidRPr="00705535" w:rsidRDefault="00E444EC" w:rsidP="00705535">
      <w:pPr>
        <w:spacing w:after="0" w:line="520" w:lineRule="exact"/>
        <w:ind w:firstLineChars="175" w:firstLine="490"/>
        <w:jc w:val="both"/>
        <w:rPr>
          <w:rFonts w:ascii="仿宋_GB2312" w:eastAsia="仿宋_GB2312" w:hAnsi="仿宋"/>
          <w:sz w:val="28"/>
          <w:szCs w:val="28"/>
        </w:rPr>
      </w:pPr>
      <w:r w:rsidRPr="00705535">
        <w:rPr>
          <w:rFonts w:ascii="仿宋_GB2312" w:eastAsia="仿宋_GB2312" w:hAnsi="仿宋" w:hint="eastAsia"/>
          <w:sz w:val="28"/>
          <w:szCs w:val="28"/>
        </w:rPr>
        <w:t>（一）预算绩效管理工作开展情况。</w:t>
      </w:r>
    </w:p>
    <w:p w:rsidR="00E444EC" w:rsidRPr="00705535" w:rsidRDefault="00E444EC" w:rsidP="00705535">
      <w:pPr>
        <w:spacing w:after="0" w:line="520" w:lineRule="exact"/>
        <w:ind w:firstLineChars="175" w:firstLine="490"/>
        <w:jc w:val="both"/>
        <w:rPr>
          <w:rFonts w:ascii="仿宋_GB2312" w:eastAsia="仿宋_GB2312" w:hAnsi="仿宋"/>
          <w:sz w:val="28"/>
          <w:szCs w:val="28"/>
        </w:rPr>
      </w:pPr>
      <w:r w:rsidRPr="00705535">
        <w:rPr>
          <w:rFonts w:ascii="仿宋_GB2312" w:eastAsia="仿宋_GB2312" w:hAnsi="仿宋" w:hint="eastAsia"/>
          <w:sz w:val="28"/>
          <w:szCs w:val="28"/>
        </w:rPr>
        <w:t>1、明确绩效目标积极开展工作</w:t>
      </w:r>
    </w:p>
    <w:p w:rsidR="00E444EC" w:rsidRPr="00705535" w:rsidRDefault="00E444EC" w:rsidP="00705535">
      <w:pPr>
        <w:spacing w:after="0" w:line="520" w:lineRule="exact"/>
        <w:ind w:firstLineChars="175" w:firstLine="490"/>
        <w:jc w:val="both"/>
        <w:rPr>
          <w:rFonts w:ascii="仿宋_GB2312" w:eastAsia="仿宋_GB2312" w:hAnsi="仿宋"/>
          <w:sz w:val="28"/>
          <w:szCs w:val="28"/>
        </w:rPr>
      </w:pPr>
      <w:r w:rsidRPr="00705535">
        <w:rPr>
          <w:rFonts w:ascii="仿宋_GB2312" w:eastAsia="仿宋_GB2312" w:hAnsi="仿宋" w:hint="eastAsia"/>
          <w:sz w:val="28"/>
          <w:szCs w:val="28"/>
        </w:rPr>
        <w:t>以科学发展观为指导，认真贯彻落实省、市教育工作会议和国家对办好契合人民需要的教育目标要求，结合我校的总体工作部署，以创办人民满意的基础教育为宗旨，坚持求真务实，坚持改革创新，全面提升我校教师及教育教学发展整体水平。</w:t>
      </w:r>
    </w:p>
    <w:p w:rsidR="00E444EC" w:rsidRPr="00705535" w:rsidRDefault="00E444EC" w:rsidP="00705535">
      <w:pPr>
        <w:spacing w:after="0" w:line="520" w:lineRule="exact"/>
        <w:ind w:firstLineChars="175" w:firstLine="490"/>
        <w:jc w:val="both"/>
        <w:rPr>
          <w:rFonts w:ascii="仿宋_GB2312" w:eastAsia="仿宋_GB2312" w:hAnsi="仿宋"/>
          <w:sz w:val="28"/>
          <w:szCs w:val="28"/>
        </w:rPr>
      </w:pPr>
      <w:r w:rsidRPr="00705535">
        <w:rPr>
          <w:rFonts w:ascii="仿宋_GB2312" w:eastAsia="仿宋_GB2312" w:hAnsi="仿宋" w:hint="eastAsia"/>
          <w:sz w:val="28"/>
          <w:szCs w:val="28"/>
        </w:rPr>
        <w:t>首先，将任务类目标细分为重点工作、创新工作、经常性工作等类型，以适应不同科室任务目标的需要。其次，加强工作过程记录反思，有工作日志、月小结、学期评价，年终考核，实现了教师实绩的过程管理。再次，与市直各学校加强教育教学工作的学习和沟通，建立了定期交流学习工作机制。</w:t>
      </w:r>
    </w:p>
    <w:p w:rsidR="00E444EC" w:rsidRPr="00705535" w:rsidRDefault="00E444EC" w:rsidP="00705535">
      <w:pPr>
        <w:spacing w:after="0" w:line="520" w:lineRule="exact"/>
        <w:ind w:firstLineChars="175" w:firstLine="490"/>
        <w:jc w:val="both"/>
        <w:rPr>
          <w:rFonts w:ascii="仿宋_GB2312" w:eastAsia="仿宋_GB2312" w:hAnsi="仿宋"/>
          <w:sz w:val="28"/>
          <w:szCs w:val="28"/>
        </w:rPr>
      </w:pPr>
      <w:r w:rsidRPr="00705535">
        <w:rPr>
          <w:rFonts w:ascii="仿宋_GB2312" w:eastAsia="仿宋_GB2312" w:hAnsi="仿宋" w:hint="eastAsia"/>
          <w:sz w:val="28"/>
          <w:szCs w:val="28"/>
        </w:rPr>
        <w:lastRenderedPageBreak/>
        <w:t>2、统筹兼顾改革创新 基础教育改革与创新工作是一项涉及面广、影响力大的系统工程， 必须要把握全局，统筹兼顾，妥善处理好各方面的关系。一是妥善处理改革、发展与稳定的关系。要用改革的办法解决</w:t>
      </w:r>
      <w:r w:rsidR="00AD5C15" w:rsidRPr="00705535">
        <w:rPr>
          <w:rFonts w:ascii="仿宋_GB2312" w:eastAsia="仿宋_GB2312" w:hAnsi="仿宋" w:hint="eastAsia"/>
          <w:sz w:val="28"/>
          <w:szCs w:val="28"/>
        </w:rPr>
        <w:t>我校</w:t>
      </w:r>
      <w:r w:rsidRPr="00705535">
        <w:rPr>
          <w:rFonts w:ascii="仿宋_GB2312" w:eastAsia="仿宋_GB2312" w:hAnsi="仿宋" w:hint="eastAsia"/>
          <w:sz w:val="28"/>
          <w:szCs w:val="28"/>
        </w:rPr>
        <w:t>教育</w:t>
      </w:r>
      <w:r w:rsidR="00AD5C15" w:rsidRPr="00705535">
        <w:rPr>
          <w:rFonts w:ascii="仿宋_GB2312" w:eastAsia="仿宋_GB2312" w:hAnsi="仿宋" w:hint="eastAsia"/>
          <w:sz w:val="28"/>
          <w:szCs w:val="28"/>
        </w:rPr>
        <w:t>教学</w:t>
      </w:r>
      <w:r w:rsidRPr="00705535">
        <w:rPr>
          <w:rFonts w:ascii="仿宋_GB2312" w:eastAsia="仿宋_GB2312" w:hAnsi="仿宋" w:hint="eastAsia"/>
          <w:sz w:val="28"/>
          <w:szCs w:val="28"/>
        </w:rPr>
        <w:t xml:space="preserve">发展中的困难和问题，二是要妥善处理规模、效益的关系。基础教育发展不仅仅是规模的扩大、外延的扩张，更要注重结构的优化、质量效益的提高、内涵的升华。 </w:t>
      </w:r>
    </w:p>
    <w:p w:rsidR="00E444EC" w:rsidRPr="00705535" w:rsidRDefault="00E444EC" w:rsidP="00705535">
      <w:pPr>
        <w:spacing w:after="0" w:line="520" w:lineRule="exact"/>
        <w:ind w:firstLineChars="150" w:firstLine="420"/>
        <w:jc w:val="both"/>
        <w:rPr>
          <w:rFonts w:ascii="仿宋_GB2312" w:eastAsia="仿宋_GB2312" w:hAnsi="仿宋"/>
          <w:sz w:val="28"/>
          <w:szCs w:val="28"/>
        </w:rPr>
      </w:pPr>
      <w:r w:rsidRPr="00705535">
        <w:rPr>
          <w:rFonts w:ascii="仿宋_GB2312" w:eastAsia="仿宋_GB2312" w:hAnsi="仿宋" w:hint="eastAsia"/>
          <w:sz w:val="28"/>
          <w:szCs w:val="28"/>
        </w:rPr>
        <w:t>3、加强校园及周边环境治理。</w:t>
      </w:r>
    </w:p>
    <w:p w:rsidR="00AD5C15" w:rsidRPr="00705535" w:rsidRDefault="00E444EC" w:rsidP="00705535">
      <w:pPr>
        <w:spacing w:after="0" w:line="520" w:lineRule="exact"/>
        <w:ind w:firstLineChars="175" w:firstLine="490"/>
        <w:jc w:val="both"/>
        <w:rPr>
          <w:rFonts w:ascii="仿宋_GB2312" w:eastAsia="仿宋_GB2312" w:hAnsi="仿宋"/>
          <w:sz w:val="28"/>
          <w:szCs w:val="28"/>
        </w:rPr>
      </w:pPr>
      <w:r w:rsidRPr="00705535">
        <w:rPr>
          <w:rFonts w:ascii="仿宋_GB2312" w:eastAsia="仿宋_GB2312" w:hAnsi="仿宋" w:hint="eastAsia"/>
          <w:sz w:val="28"/>
          <w:szCs w:val="28"/>
        </w:rPr>
        <w:t>学校领导及中层干部组成多个排查小组，对校园范围内进行了安全大排查，对校内安全隐患、校园周边环境等进行了检查治理，加强了学校设施等安全隐患排查和内部管理，并加大了对民办教育校园周边环境治理的规范整治力度。</w:t>
      </w:r>
    </w:p>
    <w:p w:rsidR="00E444EC" w:rsidRPr="00705535" w:rsidRDefault="00E444EC" w:rsidP="00705535">
      <w:pPr>
        <w:spacing w:after="0" w:line="520" w:lineRule="exact"/>
        <w:ind w:firstLineChars="175" w:firstLine="490"/>
        <w:jc w:val="both"/>
        <w:rPr>
          <w:rFonts w:ascii="仿宋_GB2312" w:eastAsia="仿宋_GB2312" w:hAnsi="仿宋"/>
          <w:sz w:val="28"/>
          <w:szCs w:val="28"/>
        </w:rPr>
      </w:pPr>
      <w:r w:rsidRPr="00705535">
        <w:rPr>
          <w:rFonts w:ascii="仿宋_GB2312" w:eastAsia="仿宋_GB2312" w:hAnsi="仿宋" w:hint="eastAsia"/>
          <w:sz w:val="28"/>
          <w:szCs w:val="28"/>
        </w:rPr>
        <w:t>4、开展学生防溺水安全教育工作。</w:t>
      </w:r>
    </w:p>
    <w:p w:rsidR="00AD5C15" w:rsidRPr="00705535" w:rsidRDefault="00E444EC" w:rsidP="00705535">
      <w:pPr>
        <w:spacing w:after="0" w:line="520" w:lineRule="exact"/>
        <w:ind w:firstLineChars="175" w:firstLine="490"/>
        <w:jc w:val="both"/>
        <w:rPr>
          <w:rFonts w:ascii="仿宋_GB2312" w:eastAsia="仿宋_GB2312" w:hAnsi="仿宋"/>
          <w:sz w:val="28"/>
          <w:szCs w:val="28"/>
        </w:rPr>
      </w:pPr>
      <w:r w:rsidRPr="00705535">
        <w:rPr>
          <w:rFonts w:ascii="仿宋_GB2312" w:eastAsia="仿宋_GB2312" w:hAnsi="仿宋" w:hint="eastAsia"/>
          <w:sz w:val="28"/>
          <w:szCs w:val="28"/>
        </w:rPr>
        <w:t>向所有学生家长发放防溺水宣传资料和安全责任书。</w:t>
      </w:r>
      <w:r w:rsidR="00AD5C15" w:rsidRPr="00705535">
        <w:rPr>
          <w:rFonts w:ascii="仿宋_GB2312" w:eastAsia="仿宋_GB2312" w:hAnsi="仿宋" w:hint="eastAsia"/>
          <w:sz w:val="28"/>
          <w:szCs w:val="28"/>
        </w:rPr>
        <w:t>签订安全责任状</w:t>
      </w:r>
      <w:r w:rsidRPr="00705535">
        <w:rPr>
          <w:rFonts w:ascii="仿宋_GB2312" w:eastAsia="仿宋_GB2312" w:hAnsi="仿宋" w:hint="eastAsia"/>
          <w:sz w:val="28"/>
          <w:szCs w:val="28"/>
        </w:rPr>
        <w:t xml:space="preserve">，坚决杜绝学生溺水身亡事故。 </w:t>
      </w:r>
    </w:p>
    <w:p w:rsidR="00E444EC" w:rsidRPr="00705535" w:rsidRDefault="00E444EC" w:rsidP="00705535">
      <w:pPr>
        <w:spacing w:after="0" w:line="520" w:lineRule="exact"/>
        <w:ind w:firstLineChars="175" w:firstLine="490"/>
        <w:jc w:val="both"/>
        <w:rPr>
          <w:rFonts w:ascii="仿宋_GB2312" w:eastAsia="仿宋_GB2312" w:hAnsi="仿宋"/>
          <w:sz w:val="28"/>
          <w:szCs w:val="28"/>
        </w:rPr>
      </w:pPr>
      <w:r w:rsidRPr="00705535">
        <w:rPr>
          <w:rFonts w:ascii="仿宋_GB2312" w:eastAsia="仿宋_GB2312" w:hAnsi="仿宋" w:hint="eastAsia"/>
          <w:sz w:val="28"/>
          <w:szCs w:val="28"/>
        </w:rPr>
        <w:t>5、加强教师队伍建设。</w:t>
      </w:r>
    </w:p>
    <w:p w:rsidR="00E444EC" w:rsidRPr="00705535" w:rsidRDefault="00E444EC" w:rsidP="00705535">
      <w:pPr>
        <w:spacing w:after="0" w:line="520" w:lineRule="exact"/>
        <w:ind w:firstLineChars="175" w:firstLine="490"/>
        <w:jc w:val="both"/>
        <w:rPr>
          <w:rFonts w:ascii="仿宋_GB2312" w:eastAsia="仿宋_GB2312" w:hAnsi="仿宋"/>
          <w:sz w:val="28"/>
          <w:szCs w:val="28"/>
        </w:rPr>
      </w:pPr>
      <w:r w:rsidRPr="00705535">
        <w:rPr>
          <w:rFonts w:ascii="仿宋_GB2312" w:eastAsia="仿宋_GB2312" w:hAnsi="仿宋" w:hint="eastAsia"/>
          <w:sz w:val="28"/>
          <w:szCs w:val="28"/>
        </w:rPr>
        <w:t>学校积极开展教师素养</w:t>
      </w:r>
      <w:r w:rsidR="00310C62" w:rsidRPr="00705535">
        <w:rPr>
          <w:rFonts w:ascii="仿宋_GB2312" w:eastAsia="仿宋_GB2312" w:hAnsi="仿宋" w:hint="eastAsia"/>
          <w:sz w:val="28"/>
          <w:szCs w:val="28"/>
        </w:rPr>
        <w:t>课</w:t>
      </w:r>
      <w:r w:rsidRPr="00705535">
        <w:rPr>
          <w:rFonts w:ascii="仿宋_GB2312" w:eastAsia="仿宋_GB2312" w:hAnsi="仿宋" w:hint="eastAsia"/>
          <w:sz w:val="28"/>
          <w:szCs w:val="28"/>
        </w:rPr>
        <w:t>大赛评比工作</w:t>
      </w:r>
      <w:r w:rsidR="00310C62" w:rsidRPr="00705535">
        <w:rPr>
          <w:rFonts w:ascii="仿宋_GB2312" w:eastAsia="仿宋_GB2312" w:hAnsi="仿宋" w:hint="eastAsia"/>
          <w:sz w:val="28"/>
          <w:szCs w:val="28"/>
        </w:rPr>
        <w:t>，组织教师参加各类</w:t>
      </w:r>
      <w:r w:rsidR="006C02CC" w:rsidRPr="00705535">
        <w:rPr>
          <w:rFonts w:ascii="仿宋_GB2312" w:eastAsia="仿宋_GB2312" w:hAnsi="仿宋" w:hint="eastAsia"/>
          <w:sz w:val="28"/>
          <w:szCs w:val="28"/>
        </w:rPr>
        <w:t>师德师风及</w:t>
      </w:r>
      <w:r w:rsidR="00310C62" w:rsidRPr="00705535">
        <w:rPr>
          <w:rFonts w:ascii="仿宋_GB2312" w:eastAsia="仿宋_GB2312" w:hAnsi="仿宋" w:hint="eastAsia"/>
          <w:sz w:val="28"/>
          <w:szCs w:val="28"/>
        </w:rPr>
        <w:t>教育教学改革</w:t>
      </w:r>
      <w:r w:rsidR="006C02CC" w:rsidRPr="00705535">
        <w:rPr>
          <w:rFonts w:ascii="仿宋_GB2312" w:eastAsia="仿宋_GB2312" w:hAnsi="仿宋" w:hint="eastAsia"/>
          <w:sz w:val="28"/>
          <w:szCs w:val="28"/>
        </w:rPr>
        <w:t>的</w:t>
      </w:r>
      <w:r w:rsidR="00310C62" w:rsidRPr="00705535">
        <w:rPr>
          <w:rFonts w:ascii="仿宋_GB2312" w:eastAsia="仿宋_GB2312" w:hAnsi="仿宋" w:hint="eastAsia"/>
          <w:sz w:val="28"/>
          <w:szCs w:val="28"/>
        </w:rPr>
        <w:t>培训，提高教师</w:t>
      </w:r>
      <w:r w:rsidR="006C02CC" w:rsidRPr="00705535">
        <w:rPr>
          <w:rFonts w:ascii="仿宋_GB2312" w:eastAsia="仿宋_GB2312" w:hAnsi="仿宋" w:hint="eastAsia"/>
          <w:sz w:val="28"/>
          <w:szCs w:val="28"/>
        </w:rPr>
        <w:t>个人素养和</w:t>
      </w:r>
      <w:r w:rsidR="00310C62" w:rsidRPr="00705535">
        <w:rPr>
          <w:rFonts w:ascii="仿宋_GB2312" w:eastAsia="仿宋_GB2312" w:hAnsi="仿宋" w:hint="eastAsia"/>
          <w:sz w:val="28"/>
          <w:szCs w:val="28"/>
        </w:rPr>
        <w:t>教育教学水平</w:t>
      </w:r>
      <w:r w:rsidRPr="00705535">
        <w:rPr>
          <w:rFonts w:ascii="仿宋_GB2312" w:eastAsia="仿宋_GB2312" w:hAnsi="仿宋" w:hint="eastAsia"/>
          <w:sz w:val="28"/>
          <w:szCs w:val="28"/>
        </w:rPr>
        <w:t>。</w:t>
      </w:r>
    </w:p>
    <w:p w:rsidR="00E444EC" w:rsidRPr="00705535" w:rsidRDefault="00E444EC" w:rsidP="00705535">
      <w:pPr>
        <w:spacing w:after="0" w:line="520" w:lineRule="exact"/>
        <w:ind w:firstLineChars="175" w:firstLine="490"/>
        <w:jc w:val="both"/>
        <w:rPr>
          <w:rFonts w:ascii="仿宋_GB2312" w:eastAsia="仿宋_GB2312" w:hAnsi="仿宋"/>
          <w:sz w:val="28"/>
          <w:szCs w:val="28"/>
        </w:rPr>
      </w:pPr>
      <w:r w:rsidRPr="00705535">
        <w:rPr>
          <w:rFonts w:ascii="仿宋_GB2312" w:eastAsia="仿宋_GB2312" w:hAnsi="仿宋" w:hint="eastAsia"/>
          <w:sz w:val="28"/>
          <w:szCs w:val="28"/>
        </w:rPr>
        <w:t>6、严格执行中央“八项规定”</w:t>
      </w:r>
    </w:p>
    <w:p w:rsidR="00754370" w:rsidRPr="00705535" w:rsidRDefault="00E444EC" w:rsidP="00705535">
      <w:pPr>
        <w:spacing w:after="0" w:line="520" w:lineRule="exact"/>
        <w:ind w:firstLineChars="175" w:firstLine="490"/>
        <w:jc w:val="both"/>
        <w:rPr>
          <w:rFonts w:ascii="仿宋_GB2312" w:eastAsia="仿宋_GB2312" w:hAnsi="仿宋"/>
          <w:sz w:val="28"/>
          <w:szCs w:val="28"/>
        </w:rPr>
      </w:pPr>
      <w:r w:rsidRPr="00705535">
        <w:rPr>
          <w:rFonts w:ascii="仿宋_GB2312" w:eastAsia="仿宋_GB2312" w:hAnsi="仿宋" w:hint="eastAsia"/>
          <w:sz w:val="28"/>
          <w:szCs w:val="28"/>
        </w:rPr>
        <w:t>全面贯彻落实中央、省、市关于改进作风和厉行节约、反对浪费的有关规定，严格执行暑假期间公车封存规定</w:t>
      </w:r>
      <w:r w:rsidR="00754370" w:rsidRPr="00705535">
        <w:rPr>
          <w:rFonts w:ascii="仿宋_GB2312" w:eastAsia="仿宋_GB2312" w:hAnsi="仿宋" w:hint="eastAsia"/>
          <w:sz w:val="28"/>
          <w:szCs w:val="28"/>
        </w:rPr>
        <w:t>。</w:t>
      </w:r>
    </w:p>
    <w:p w:rsidR="00E444EC" w:rsidRPr="00705535" w:rsidRDefault="00754370" w:rsidP="00705535">
      <w:pPr>
        <w:spacing w:after="0" w:line="520" w:lineRule="exact"/>
        <w:ind w:firstLineChars="175" w:firstLine="490"/>
        <w:jc w:val="both"/>
        <w:rPr>
          <w:rFonts w:ascii="仿宋_GB2312" w:eastAsia="仿宋_GB2312" w:hAnsi="仿宋"/>
          <w:sz w:val="28"/>
          <w:szCs w:val="28"/>
        </w:rPr>
      </w:pPr>
      <w:r w:rsidRPr="00705535">
        <w:rPr>
          <w:rFonts w:ascii="仿宋_GB2312" w:eastAsia="仿宋_GB2312" w:hAnsi="仿宋" w:hint="eastAsia"/>
          <w:sz w:val="28"/>
          <w:szCs w:val="28"/>
        </w:rPr>
        <w:t xml:space="preserve">  </w:t>
      </w:r>
      <w:r w:rsidR="00E444EC" w:rsidRPr="00705535">
        <w:rPr>
          <w:rFonts w:ascii="仿宋_GB2312" w:eastAsia="仿宋_GB2312" w:hAnsi="仿宋" w:hint="eastAsia"/>
          <w:sz w:val="28"/>
          <w:szCs w:val="28"/>
        </w:rPr>
        <w:t>（二）项目绩效自评结果。</w:t>
      </w:r>
    </w:p>
    <w:p w:rsidR="00500D6F" w:rsidRDefault="00E444EC" w:rsidP="00500D6F">
      <w:pPr>
        <w:spacing w:after="0" w:line="520" w:lineRule="exact"/>
        <w:ind w:firstLineChars="175" w:firstLine="490"/>
        <w:jc w:val="both"/>
        <w:rPr>
          <w:rFonts w:ascii="仿宋_GB2312" w:eastAsia="仿宋_GB2312" w:hAnsi="仿宋" w:hint="eastAsia"/>
          <w:sz w:val="30"/>
          <w:szCs w:val="30"/>
        </w:rPr>
      </w:pPr>
      <w:r w:rsidRPr="00705535">
        <w:rPr>
          <w:rFonts w:ascii="仿宋_GB2312" w:eastAsia="仿宋_GB2312" w:hAnsi="仿宋" w:hint="eastAsia"/>
          <w:sz w:val="28"/>
          <w:szCs w:val="28"/>
        </w:rPr>
        <w:t>我</w:t>
      </w:r>
      <w:r w:rsidR="00754370" w:rsidRPr="00705535">
        <w:rPr>
          <w:rFonts w:ascii="仿宋_GB2312" w:eastAsia="仿宋_GB2312" w:hAnsi="仿宋" w:hint="eastAsia"/>
          <w:sz w:val="28"/>
          <w:szCs w:val="28"/>
        </w:rPr>
        <w:t>校</w:t>
      </w:r>
      <w:r w:rsidRPr="00705535">
        <w:rPr>
          <w:rFonts w:ascii="仿宋_GB2312" w:eastAsia="仿宋_GB2312" w:hAnsi="仿宋" w:hint="eastAsia"/>
          <w:sz w:val="28"/>
          <w:szCs w:val="28"/>
        </w:rPr>
        <w:t>根据市政府及财政要求对</w:t>
      </w:r>
      <w:r w:rsidR="00500D6F">
        <w:rPr>
          <w:rFonts w:ascii="仿宋_GB2312" w:eastAsia="仿宋_GB2312" w:hAnsi="仿宋" w:hint="eastAsia"/>
          <w:sz w:val="28"/>
          <w:szCs w:val="28"/>
        </w:rPr>
        <w:t>20</w:t>
      </w:r>
      <w:r w:rsidR="00947564">
        <w:rPr>
          <w:rFonts w:ascii="仿宋_GB2312" w:eastAsia="仿宋_GB2312" w:hAnsi="仿宋" w:hint="eastAsia"/>
          <w:sz w:val="28"/>
          <w:szCs w:val="28"/>
        </w:rPr>
        <w:t>19</w:t>
      </w:r>
      <w:r w:rsidRPr="00705535">
        <w:rPr>
          <w:rFonts w:ascii="仿宋_GB2312" w:eastAsia="仿宋_GB2312" w:hAnsi="仿宋" w:hint="eastAsia"/>
          <w:sz w:val="28"/>
          <w:szCs w:val="28"/>
        </w:rPr>
        <w:t>年重点项目开展了自评工作，评价得分均在90分以上，能够</w:t>
      </w:r>
      <w:r w:rsidRPr="00E444EC">
        <w:rPr>
          <w:rFonts w:ascii="仿宋_GB2312" w:eastAsia="仿宋_GB2312" w:hAnsi="仿宋" w:hint="eastAsia"/>
          <w:sz w:val="30"/>
          <w:szCs w:val="30"/>
        </w:rPr>
        <w:t>较好的开展项目实施，进行绩效预算管理。</w:t>
      </w:r>
      <w:r w:rsidR="00B43849" w:rsidRPr="00B43849">
        <w:rPr>
          <w:rFonts w:ascii="仿宋_GB2312" w:eastAsia="仿宋_GB2312" w:hAnsi="仿宋" w:hint="eastAsia"/>
          <w:sz w:val="30"/>
          <w:szCs w:val="30"/>
        </w:rPr>
        <w:t>（三）重点项目绩效评价结果我校量化评级综合分数</w:t>
      </w:r>
      <w:r w:rsidR="00500D6F">
        <w:rPr>
          <w:rFonts w:ascii="仿宋_GB2312" w:eastAsia="仿宋_GB2312" w:hAnsi="仿宋" w:hint="eastAsia"/>
          <w:sz w:val="30"/>
          <w:szCs w:val="30"/>
        </w:rPr>
        <w:t>89</w:t>
      </w:r>
      <w:r w:rsidR="00B43849" w:rsidRPr="00B43849">
        <w:rPr>
          <w:rFonts w:ascii="仿宋_GB2312" w:eastAsia="仿宋_GB2312" w:hAnsi="仿宋"/>
          <w:sz w:val="30"/>
          <w:szCs w:val="30"/>
        </w:rPr>
        <w:t>，属</w:t>
      </w:r>
      <w:r w:rsidR="00705535">
        <w:rPr>
          <w:rFonts w:ascii="仿宋_GB2312" w:eastAsia="仿宋_GB2312" w:hAnsi="仿宋" w:hint="eastAsia"/>
          <w:sz w:val="30"/>
          <w:szCs w:val="30"/>
        </w:rPr>
        <w:t>良好</w:t>
      </w:r>
      <w:r w:rsidR="00B43849" w:rsidRPr="00B43849">
        <w:rPr>
          <w:rFonts w:ascii="仿宋_GB2312" w:eastAsia="仿宋_GB2312" w:hAnsi="仿宋"/>
          <w:sz w:val="30"/>
          <w:szCs w:val="30"/>
        </w:rPr>
        <w:t>档次，今后将在业务层面进一</w:t>
      </w:r>
      <w:r w:rsidR="00B43849">
        <w:rPr>
          <w:rFonts w:ascii="仿宋_GB2312" w:eastAsia="仿宋_GB2312" w:hAnsi="仿宋"/>
          <w:sz w:val="30"/>
          <w:szCs w:val="30"/>
        </w:rPr>
        <w:t>步提升，强化管理，真抓实效，提升绩效预算管理水平，获得更高分数</w:t>
      </w:r>
      <w:r w:rsidR="00B43849">
        <w:rPr>
          <w:rFonts w:ascii="仿宋_GB2312" w:eastAsia="仿宋_GB2312" w:hAnsi="仿宋" w:hint="eastAsia"/>
          <w:sz w:val="30"/>
          <w:szCs w:val="30"/>
        </w:rPr>
        <w:t>。</w:t>
      </w:r>
    </w:p>
    <w:p w:rsidR="006C02CC" w:rsidRDefault="00500D6F" w:rsidP="00500D6F">
      <w:pPr>
        <w:spacing w:after="0" w:line="520" w:lineRule="exact"/>
        <w:ind w:firstLineChars="175" w:firstLine="525"/>
        <w:jc w:val="both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/>
          <w:noProof/>
          <w:sz w:val="30"/>
          <w:szCs w:val="30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179070</wp:posOffset>
            </wp:positionH>
            <wp:positionV relativeFrom="paragraph">
              <wp:posOffset>-474345</wp:posOffset>
            </wp:positionV>
            <wp:extent cx="5653405" cy="8887460"/>
            <wp:effectExtent l="19050" t="0" r="4445" b="0"/>
            <wp:wrapTopAndBottom/>
            <wp:docPr id="12" name="图片 11" descr="评价表微信图片_202108261633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评价表微信图片_2021082616334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3405" cy="888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1AC6" w:rsidRPr="001C1AC6" w:rsidRDefault="001C1AC6" w:rsidP="0022117D">
      <w:pPr>
        <w:spacing w:afterLines="100" w:line="520" w:lineRule="exact"/>
        <w:ind w:firstLineChars="175" w:firstLine="632"/>
        <w:jc w:val="both"/>
        <w:rPr>
          <w:rFonts w:ascii="仿宋_GB2312" w:eastAsia="仿宋_GB2312" w:hAnsi="仿宋"/>
          <w:b/>
          <w:sz w:val="36"/>
          <w:szCs w:val="28"/>
        </w:rPr>
      </w:pPr>
      <w:r w:rsidRPr="001C1AC6">
        <w:rPr>
          <w:rFonts w:ascii="仿宋_GB2312" w:eastAsia="仿宋_GB2312" w:hAnsi="仿宋" w:hint="eastAsia"/>
          <w:b/>
          <w:sz w:val="36"/>
          <w:szCs w:val="28"/>
        </w:rPr>
        <w:lastRenderedPageBreak/>
        <w:t>七、其他重要事项说明</w:t>
      </w:r>
    </w:p>
    <w:p w:rsidR="001C1AC6" w:rsidRPr="001C1AC6" w:rsidRDefault="00704249" w:rsidP="0022117D">
      <w:pPr>
        <w:spacing w:afterLines="100" w:line="520" w:lineRule="exact"/>
        <w:ind w:leftChars="100" w:left="320" w:firstLineChars="150" w:firstLine="450"/>
        <w:jc w:val="both"/>
        <w:rPr>
          <w:rFonts w:ascii="仿宋_GB2312" w:eastAsia="仿宋_GB2312" w:hAnsi="仿宋"/>
          <w:sz w:val="30"/>
          <w:szCs w:val="30"/>
        </w:rPr>
      </w:pPr>
      <w:r w:rsidRPr="001C1AC6">
        <w:rPr>
          <w:rFonts w:ascii="仿宋_GB2312" w:eastAsia="仿宋_GB2312" w:hAnsi="仿宋" w:hint="eastAsia"/>
          <w:sz w:val="30"/>
          <w:szCs w:val="30"/>
        </w:rPr>
        <w:t>（</w:t>
      </w:r>
      <w:r w:rsidR="001C1AC6" w:rsidRPr="001C1AC6">
        <w:rPr>
          <w:rFonts w:ascii="仿宋_GB2312" w:eastAsia="仿宋_GB2312" w:hAnsi="仿宋" w:hint="eastAsia"/>
          <w:sz w:val="30"/>
          <w:szCs w:val="30"/>
        </w:rPr>
        <w:t>一</w:t>
      </w:r>
      <w:r w:rsidRPr="001C1AC6">
        <w:rPr>
          <w:rFonts w:ascii="仿宋_GB2312" w:eastAsia="仿宋_GB2312" w:hAnsi="仿宋" w:hint="eastAsia"/>
          <w:sz w:val="30"/>
          <w:szCs w:val="30"/>
        </w:rPr>
        <w:t>）</w:t>
      </w:r>
      <w:r w:rsidR="00AA048C" w:rsidRPr="001C1AC6">
        <w:rPr>
          <w:rFonts w:ascii="仿宋_GB2312" w:eastAsia="仿宋_GB2312" w:hAnsi="仿宋" w:hint="eastAsia"/>
          <w:sz w:val="30"/>
          <w:szCs w:val="30"/>
        </w:rPr>
        <w:t>机关运行经费支出情况的说明。</w:t>
      </w:r>
    </w:p>
    <w:p w:rsidR="00815D4E" w:rsidRPr="001C1AC6" w:rsidRDefault="006904A0" w:rsidP="0022117D">
      <w:pPr>
        <w:spacing w:afterLines="100" w:line="520" w:lineRule="exact"/>
        <w:ind w:leftChars="100" w:left="320" w:firstLineChars="200" w:firstLine="600"/>
        <w:jc w:val="both"/>
        <w:rPr>
          <w:rFonts w:ascii="仿宋_GB2312" w:eastAsia="仿宋_GB2312" w:hAnsi="仿宋"/>
          <w:sz w:val="30"/>
          <w:szCs w:val="30"/>
        </w:rPr>
      </w:pPr>
      <w:r w:rsidRPr="001C1AC6">
        <w:rPr>
          <w:rFonts w:ascii="仿宋_GB2312" w:eastAsia="仿宋_GB2312" w:hAnsi="仿宋" w:hint="eastAsia"/>
          <w:sz w:val="30"/>
          <w:szCs w:val="30"/>
        </w:rPr>
        <w:t>我</w:t>
      </w:r>
      <w:r w:rsidR="0028046B" w:rsidRPr="001C1AC6">
        <w:rPr>
          <w:rFonts w:ascii="仿宋_GB2312" w:eastAsia="仿宋_GB2312" w:hAnsi="仿宋" w:hint="eastAsia"/>
          <w:sz w:val="30"/>
          <w:szCs w:val="30"/>
        </w:rPr>
        <w:t>校</w:t>
      </w:r>
      <w:r w:rsidRPr="001C1AC6">
        <w:rPr>
          <w:rFonts w:ascii="仿宋_GB2312" w:eastAsia="仿宋_GB2312" w:hAnsi="仿宋" w:hint="eastAsia"/>
          <w:sz w:val="30"/>
          <w:szCs w:val="30"/>
        </w:rPr>
        <w:t>为全额事业单位，</w:t>
      </w:r>
      <w:r w:rsidR="00815D4E" w:rsidRPr="001C1AC6">
        <w:rPr>
          <w:rFonts w:ascii="仿宋_GB2312" w:eastAsia="仿宋_GB2312" w:hAnsi="仿宋" w:hint="eastAsia"/>
          <w:sz w:val="30"/>
          <w:szCs w:val="30"/>
        </w:rPr>
        <w:t>本部门</w:t>
      </w:r>
      <w:r w:rsidR="00500D6F">
        <w:rPr>
          <w:rFonts w:ascii="仿宋_GB2312" w:eastAsia="仿宋_GB2312" w:hAnsi="仿宋"/>
          <w:sz w:val="30"/>
          <w:szCs w:val="30"/>
        </w:rPr>
        <w:t xml:space="preserve"> 201</w:t>
      </w:r>
      <w:r w:rsidR="00500D6F">
        <w:rPr>
          <w:rFonts w:ascii="仿宋_GB2312" w:eastAsia="仿宋_GB2312" w:hAnsi="仿宋" w:hint="eastAsia"/>
          <w:sz w:val="30"/>
          <w:szCs w:val="30"/>
        </w:rPr>
        <w:t>9</w:t>
      </w:r>
      <w:r w:rsidR="00815D4E" w:rsidRPr="001C1AC6">
        <w:rPr>
          <w:rFonts w:ascii="仿宋_GB2312" w:eastAsia="仿宋_GB2312" w:hAnsi="仿宋"/>
          <w:sz w:val="30"/>
          <w:szCs w:val="30"/>
        </w:rPr>
        <w:t xml:space="preserve"> 年度</w:t>
      </w:r>
      <w:r w:rsidR="000345B9" w:rsidRPr="001C1AC6">
        <w:rPr>
          <w:rFonts w:ascii="仿宋_GB2312" w:eastAsia="仿宋_GB2312" w:hAnsi="仿宋" w:hint="eastAsia"/>
          <w:sz w:val="30"/>
          <w:szCs w:val="30"/>
        </w:rPr>
        <w:t>学校</w:t>
      </w:r>
      <w:r w:rsidR="00815D4E" w:rsidRPr="001C1AC6">
        <w:rPr>
          <w:rFonts w:ascii="仿宋_GB2312" w:eastAsia="仿宋_GB2312" w:hAnsi="仿宋"/>
          <w:sz w:val="30"/>
          <w:szCs w:val="30"/>
        </w:rPr>
        <w:t xml:space="preserve">运行经费支出 </w:t>
      </w:r>
      <w:r w:rsidR="00500D6F">
        <w:rPr>
          <w:rFonts w:ascii="仿宋_GB2312" w:eastAsia="仿宋_GB2312" w:hAnsi="仿宋" w:hint="eastAsia"/>
          <w:sz w:val="28"/>
          <w:szCs w:val="28"/>
        </w:rPr>
        <w:t>1092.9</w:t>
      </w:r>
      <w:r w:rsidR="00815D4E" w:rsidRPr="001C1AC6">
        <w:rPr>
          <w:rFonts w:ascii="仿宋_GB2312" w:eastAsia="仿宋_GB2312" w:hAnsi="仿宋"/>
          <w:sz w:val="30"/>
          <w:szCs w:val="30"/>
        </w:rPr>
        <w:t>万元，比年初预</w:t>
      </w:r>
      <w:r w:rsidR="00815D4E" w:rsidRPr="001C1AC6">
        <w:rPr>
          <w:rFonts w:ascii="仿宋_GB2312" w:eastAsia="仿宋_GB2312" w:hAnsi="仿宋" w:hint="eastAsia"/>
          <w:sz w:val="30"/>
          <w:szCs w:val="30"/>
        </w:rPr>
        <w:t>算数</w:t>
      </w:r>
      <w:r w:rsidR="00383CBE">
        <w:rPr>
          <w:rFonts w:ascii="仿宋" w:eastAsia="仿宋" w:hAnsi="仿宋" w:hint="eastAsia"/>
          <w:szCs w:val="32"/>
        </w:rPr>
        <w:t>281.35</w:t>
      </w:r>
      <w:r w:rsidR="00815D4E" w:rsidRPr="001C1AC6">
        <w:rPr>
          <w:rFonts w:ascii="仿宋_GB2312" w:eastAsia="仿宋_GB2312" w:hAnsi="仿宋"/>
          <w:sz w:val="30"/>
          <w:szCs w:val="30"/>
        </w:rPr>
        <w:t>万元</w:t>
      </w:r>
      <w:r w:rsidR="005D6122">
        <w:rPr>
          <w:rFonts w:ascii="仿宋_GB2312" w:eastAsia="仿宋_GB2312" w:hAnsi="仿宋" w:hint="eastAsia"/>
          <w:sz w:val="30"/>
          <w:szCs w:val="30"/>
        </w:rPr>
        <w:t>增加</w:t>
      </w:r>
      <w:r w:rsidR="00383CBE">
        <w:rPr>
          <w:rFonts w:ascii="仿宋_GB2312" w:eastAsia="仿宋_GB2312" w:hAnsi="仿宋" w:hint="eastAsia"/>
          <w:sz w:val="30"/>
          <w:szCs w:val="30"/>
        </w:rPr>
        <w:t>811.55万元</w:t>
      </w:r>
      <w:r w:rsidR="005D6122">
        <w:rPr>
          <w:rFonts w:ascii="仿宋_GB2312" w:eastAsia="仿宋_GB2312" w:hAnsi="仿宋" w:hint="eastAsia"/>
          <w:sz w:val="30"/>
          <w:szCs w:val="30"/>
        </w:rPr>
        <w:t>，主要是因为会计核算时把年初预算中的项目支出中高中运转经费</w:t>
      </w:r>
      <w:proofErr w:type="gramStart"/>
      <w:r w:rsidR="005D6122">
        <w:rPr>
          <w:rFonts w:ascii="仿宋_GB2312" w:eastAsia="仿宋_GB2312" w:hAnsi="仿宋" w:hint="eastAsia"/>
          <w:sz w:val="30"/>
          <w:szCs w:val="30"/>
        </w:rPr>
        <w:t>做为</w:t>
      </w:r>
      <w:proofErr w:type="gramEnd"/>
      <w:r w:rsidR="001F3B6B">
        <w:rPr>
          <w:rFonts w:ascii="仿宋_GB2312" w:eastAsia="仿宋_GB2312" w:hAnsi="仿宋" w:hint="eastAsia"/>
          <w:sz w:val="30"/>
          <w:szCs w:val="30"/>
        </w:rPr>
        <w:t>基本运行经费核算</w:t>
      </w:r>
    </w:p>
    <w:p w:rsidR="001C1AC6" w:rsidRPr="001C1AC6" w:rsidRDefault="00704249" w:rsidP="0022117D">
      <w:pPr>
        <w:spacing w:afterLines="100" w:line="520" w:lineRule="exact"/>
        <w:ind w:firstLineChars="211" w:firstLine="633"/>
        <w:jc w:val="both"/>
        <w:rPr>
          <w:rFonts w:ascii="仿宋_GB2312" w:eastAsia="仿宋_GB2312" w:hAnsi="仿宋"/>
          <w:sz w:val="30"/>
          <w:szCs w:val="30"/>
        </w:rPr>
      </w:pPr>
      <w:r w:rsidRPr="001C1AC6">
        <w:rPr>
          <w:rFonts w:ascii="仿宋_GB2312" w:eastAsia="仿宋_GB2312" w:hAnsi="仿宋" w:hint="eastAsia"/>
          <w:sz w:val="30"/>
          <w:szCs w:val="30"/>
        </w:rPr>
        <w:t>（</w:t>
      </w:r>
      <w:r w:rsidR="001C1AC6" w:rsidRPr="001C1AC6">
        <w:rPr>
          <w:rFonts w:ascii="仿宋_GB2312" w:eastAsia="仿宋_GB2312" w:hAnsi="仿宋" w:hint="eastAsia"/>
          <w:sz w:val="30"/>
          <w:szCs w:val="30"/>
        </w:rPr>
        <w:t>二</w:t>
      </w:r>
      <w:r w:rsidRPr="001C1AC6">
        <w:rPr>
          <w:rFonts w:ascii="仿宋_GB2312" w:eastAsia="仿宋_GB2312" w:hAnsi="仿宋" w:hint="eastAsia"/>
          <w:sz w:val="30"/>
          <w:szCs w:val="30"/>
        </w:rPr>
        <w:t>）</w:t>
      </w:r>
      <w:r w:rsidR="00AA048C" w:rsidRPr="001C1AC6">
        <w:rPr>
          <w:rFonts w:ascii="仿宋_GB2312" w:eastAsia="仿宋_GB2312" w:hAnsi="仿宋" w:hint="eastAsia"/>
          <w:sz w:val="30"/>
          <w:szCs w:val="30"/>
        </w:rPr>
        <w:t>政府采购情况的说明。</w:t>
      </w:r>
    </w:p>
    <w:p w:rsidR="00AA048C" w:rsidRPr="001C1AC6" w:rsidRDefault="00383CBE" w:rsidP="0022117D">
      <w:pPr>
        <w:spacing w:afterLines="100" w:line="520" w:lineRule="exact"/>
        <w:ind w:leftChars="100" w:left="320" w:firstLineChars="150" w:firstLine="450"/>
        <w:jc w:val="both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2019</w:t>
      </w:r>
      <w:r w:rsidR="0028046B" w:rsidRPr="001C1AC6">
        <w:rPr>
          <w:rFonts w:ascii="仿宋_GB2312" w:eastAsia="仿宋_GB2312" w:hAnsi="仿宋" w:hint="eastAsia"/>
          <w:sz w:val="30"/>
          <w:szCs w:val="30"/>
        </w:rPr>
        <w:t>年我校政府采购预算资金为</w:t>
      </w:r>
      <w:r>
        <w:rPr>
          <w:rFonts w:ascii="仿宋" w:eastAsia="仿宋" w:hAnsi="仿宋" w:hint="eastAsia"/>
          <w:szCs w:val="32"/>
        </w:rPr>
        <w:t>112.55</w:t>
      </w:r>
      <w:r w:rsidR="0028046B" w:rsidRPr="001C1AC6">
        <w:rPr>
          <w:rFonts w:ascii="仿宋_GB2312" w:eastAsia="仿宋_GB2312" w:hAnsi="仿宋" w:hint="eastAsia"/>
          <w:sz w:val="30"/>
          <w:szCs w:val="30"/>
        </w:rPr>
        <w:t>万元，实际支出总额为</w:t>
      </w:r>
      <w:r w:rsidR="00A90A96" w:rsidRPr="001C1AC6">
        <w:rPr>
          <w:rFonts w:ascii="仿宋_GB2312" w:eastAsia="仿宋_GB2312" w:hAnsi="仿宋" w:hint="eastAsia"/>
          <w:sz w:val="30"/>
          <w:szCs w:val="30"/>
        </w:rPr>
        <w:t>政府采购货物支出</w:t>
      </w:r>
      <w:r>
        <w:rPr>
          <w:rFonts w:ascii="仿宋_GB2312" w:eastAsia="仿宋_GB2312" w:hAnsi="仿宋" w:hint="eastAsia"/>
          <w:sz w:val="30"/>
          <w:szCs w:val="30"/>
        </w:rPr>
        <w:t>274.83</w:t>
      </w:r>
      <w:r w:rsidR="001F3B6B">
        <w:rPr>
          <w:rFonts w:ascii="仿宋_GB2312" w:eastAsia="仿宋_GB2312" w:hAnsi="仿宋" w:hint="eastAsia"/>
          <w:sz w:val="30"/>
          <w:szCs w:val="30"/>
        </w:rPr>
        <w:t>万元，其中货物采购</w:t>
      </w:r>
      <w:r>
        <w:rPr>
          <w:rFonts w:ascii="仿宋_GB2312" w:eastAsia="仿宋_GB2312" w:hAnsi="仿宋" w:hint="eastAsia"/>
          <w:sz w:val="30"/>
          <w:szCs w:val="30"/>
        </w:rPr>
        <w:t>91.56</w:t>
      </w:r>
      <w:r w:rsidR="001F3B6B">
        <w:rPr>
          <w:rFonts w:ascii="仿宋_GB2312" w:eastAsia="仿宋_GB2312" w:hAnsi="仿宋" w:hint="eastAsia"/>
          <w:sz w:val="30"/>
          <w:szCs w:val="30"/>
        </w:rPr>
        <w:t>万元，占比</w:t>
      </w:r>
      <w:r>
        <w:rPr>
          <w:rFonts w:ascii="仿宋_GB2312" w:eastAsia="仿宋_GB2312" w:hAnsi="仿宋" w:hint="eastAsia"/>
          <w:sz w:val="30"/>
          <w:szCs w:val="30"/>
        </w:rPr>
        <w:t>33.32</w:t>
      </w:r>
      <w:r w:rsidR="001F3B6B">
        <w:rPr>
          <w:rFonts w:ascii="仿宋_GB2312" w:eastAsia="仿宋_GB2312" w:hAnsi="仿宋" w:hint="eastAsia"/>
          <w:sz w:val="30"/>
          <w:szCs w:val="30"/>
        </w:rPr>
        <w:t>%</w:t>
      </w:r>
      <w:r>
        <w:rPr>
          <w:rFonts w:ascii="仿宋_GB2312" w:eastAsia="仿宋_GB2312" w:hAnsi="仿宋" w:hint="eastAsia"/>
          <w:sz w:val="30"/>
          <w:szCs w:val="30"/>
        </w:rPr>
        <w:t>，工程采购183.26</w:t>
      </w:r>
      <w:r w:rsidR="001F3B6B">
        <w:rPr>
          <w:rFonts w:ascii="仿宋_GB2312" w:eastAsia="仿宋_GB2312" w:hAnsi="仿宋" w:hint="eastAsia"/>
          <w:sz w:val="30"/>
          <w:szCs w:val="30"/>
        </w:rPr>
        <w:t>万元，占比</w:t>
      </w:r>
      <w:r>
        <w:rPr>
          <w:rFonts w:ascii="仿宋_GB2312" w:eastAsia="仿宋_GB2312" w:hAnsi="仿宋" w:hint="eastAsia"/>
          <w:sz w:val="30"/>
          <w:szCs w:val="30"/>
        </w:rPr>
        <w:t>66.68</w:t>
      </w:r>
      <w:r w:rsidR="001F3B6B">
        <w:rPr>
          <w:rFonts w:ascii="仿宋_GB2312" w:eastAsia="仿宋_GB2312" w:hAnsi="仿宋" w:hint="eastAsia"/>
          <w:sz w:val="30"/>
          <w:szCs w:val="30"/>
        </w:rPr>
        <w:t>%，其中授予中小</w:t>
      </w:r>
      <w:proofErr w:type="gramStart"/>
      <w:r w:rsidR="001F3B6B">
        <w:rPr>
          <w:rFonts w:ascii="仿宋_GB2312" w:eastAsia="仿宋_GB2312" w:hAnsi="仿宋" w:hint="eastAsia"/>
          <w:sz w:val="30"/>
          <w:szCs w:val="30"/>
        </w:rPr>
        <w:t>微企业</w:t>
      </w:r>
      <w:proofErr w:type="gramEnd"/>
      <w:r w:rsidR="001F3B6B">
        <w:rPr>
          <w:rFonts w:ascii="仿宋_GB2312" w:eastAsia="仿宋_GB2312" w:hAnsi="仿宋" w:hint="eastAsia"/>
          <w:sz w:val="30"/>
          <w:szCs w:val="30"/>
        </w:rPr>
        <w:t>合同金额</w:t>
      </w:r>
      <w:r>
        <w:rPr>
          <w:rFonts w:ascii="仿宋_GB2312" w:eastAsia="仿宋_GB2312" w:hAnsi="仿宋" w:hint="eastAsia"/>
          <w:sz w:val="30"/>
          <w:szCs w:val="30"/>
        </w:rPr>
        <w:t>274.83</w:t>
      </w:r>
      <w:r w:rsidR="001F3B6B">
        <w:rPr>
          <w:rFonts w:ascii="仿宋_GB2312" w:eastAsia="仿宋_GB2312" w:hAnsi="仿宋" w:hint="eastAsia"/>
          <w:sz w:val="30"/>
          <w:szCs w:val="30"/>
        </w:rPr>
        <w:t>万元，占政府采购支出的100%</w:t>
      </w:r>
      <w:r w:rsidR="00A90A96" w:rsidRPr="001C1AC6">
        <w:rPr>
          <w:rFonts w:ascii="仿宋_GB2312" w:eastAsia="仿宋_GB2312" w:hAnsi="仿宋" w:hint="eastAsia"/>
          <w:sz w:val="30"/>
          <w:szCs w:val="30"/>
        </w:rPr>
        <w:t>。</w:t>
      </w:r>
    </w:p>
    <w:p w:rsidR="00AA048C" w:rsidRPr="001C1AC6" w:rsidRDefault="00704249" w:rsidP="0022117D">
      <w:pPr>
        <w:spacing w:afterLines="100" w:line="520" w:lineRule="exact"/>
        <w:ind w:firstLineChars="175" w:firstLine="525"/>
        <w:jc w:val="both"/>
        <w:rPr>
          <w:rFonts w:ascii="仿宋_GB2312" w:eastAsia="仿宋_GB2312" w:hAnsi="仿宋"/>
          <w:sz w:val="30"/>
          <w:szCs w:val="30"/>
        </w:rPr>
      </w:pPr>
      <w:r w:rsidRPr="001C1AC6">
        <w:rPr>
          <w:rFonts w:ascii="仿宋_GB2312" w:eastAsia="仿宋_GB2312" w:hAnsi="仿宋" w:hint="eastAsia"/>
          <w:sz w:val="30"/>
          <w:szCs w:val="30"/>
        </w:rPr>
        <w:t>（</w:t>
      </w:r>
      <w:r w:rsidR="001C1AC6">
        <w:rPr>
          <w:rFonts w:ascii="仿宋_GB2312" w:eastAsia="仿宋_GB2312" w:hAnsi="仿宋" w:hint="eastAsia"/>
          <w:sz w:val="30"/>
          <w:szCs w:val="30"/>
        </w:rPr>
        <w:t>三</w:t>
      </w:r>
      <w:r w:rsidRPr="001C1AC6">
        <w:rPr>
          <w:rFonts w:ascii="仿宋_GB2312" w:eastAsia="仿宋_GB2312" w:hAnsi="仿宋" w:hint="eastAsia"/>
          <w:sz w:val="30"/>
          <w:szCs w:val="30"/>
        </w:rPr>
        <w:t>）</w:t>
      </w:r>
      <w:r w:rsidR="00AA048C" w:rsidRPr="001C1AC6">
        <w:rPr>
          <w:rFonts w:ascii="仿宋_GB2312" w:eastAsia="仿宋_GB2312" w:hAnsi="仿宋" w:hint="eastAsia"/>
          <w:sz w:val="30"/>
          <w:szCs w:val="30"/>
        </w:rPr>
        <w:t>国有资产占用情况。截至201</w:t>
      </w:r>
      <w:r w:rsidR="00383CBE">
        <w:rPr>
          <w:rFonts w:ascii="仿宋_GB2312" w:eastAsia="仿宋_GB2312" w:hAnsi="仿宋" w:hint="eastAsia"/>
          <w:sz w:val="30"/>
          <w:szCs w:val="30"/>
        </w:rPr>
        <w:t>9</w:t>
      </w:r>
      <w:r w:rsidR="00AA048C" w:rsidRPr="001C1AC6">
        <w:rPr>
          <w:rFonts w:ascii="仿宋_GB2312" w:eastAsia="仿宋_GB2312" w:hAnsi="仿宋" w:hint="eastAsia"/>
          <w:sz w:val="30"/>
          <w:szCs w:val="30"/>
        </w:rPr>
        <w:t>年12月31日，本部门共有车辆</w:t>
      </w:r>
      <w:r w:rsidR="00383CBE">
        <w:rPr>
          <w:rFonts w:ascii="仿宋_GB2312" w:eastAsia="仿宋_GB2312" w:hAnsi="仿宋" w:hint="eastAsia"/>
          <w:sz w:val="30"/>
          <w:szCs w:val="30"/>
        </w:rPr>
        <w:t>3</w:t>
      </w:r>
      <w:r w:rsidR="00AA048C" w:rsidRPr="001C1AC6">
        <w:rPr>
          <w:rFonts w:ascii="仿宋_GB2312" w:eastAsia="仿宋_GB2312" w:hAnsi="仿宋" w:hint="eastAsia"/>
          <w:sz w:val="30"/>
          <w:szCs w:val="30"/>
        </w:rPr>
        <w:t>辆，其中，一般公务用车</w:t>
      </w:r>
      <w:r w:rsidR="00383CBE">
        <w:rPr>
          <w:rFonts w:ascii="仿宋_GB2312" w:eastAsia="仿宋_GB2312" w:hAnsi="仿宋" w:hint="eastAsia"/>
          <w:sz w:val="30"/>
          <w:szCs w:val="30"/>
        </w:rPr>
        <w:t>3</w:t>
      </w:r>
      <w:r w:rsidR="00A90A96" w:rsidRPr="001C1AC6">
        <w:rPr>
          <w:rFonts w:ascii="仿宋_GB2312" w:eastAsia="仿宋_GB2312" w:hAnsi="仿宋" w:hint="eastAsia"/>
          <w:sz w:val="30"/>
          <w:szCs w:val="30"/>
        </w:rPr>
        <w:t>辆</w:t>
      </w:r>
      <w:r w:rsidR="00AA048C" w:rsidRPr="001C1AC6">
        <w:rPr>
          <w:rFonts w:ascii="仿宋_GB2312" w:eastAsia="仿宋_GB2312" w:hAnsi="仿宋" w:hint="eastAsia"/>
          <w:sz w:val="30"/>
          <w:szCs w:val="30"/>
        </w:rPr>
        <w:t>；</w:t>
      </w:r>
      <w:r w:rsidR="00A90A96" w:rsidRPr="001C1AC6">
        <w:rPr>
          <w:rFonts w:ascii="仿宋_GB2312" w:eastAsia="仿宋_GB2312" w:hAnsi="仿宋" w:hint="eastAsia"/>
          <w:sz w:val="30"/>
          <w:szCs w:val="30"/>
        </w:rPr>
        <w:t>无</w:t>
      </w:r>
      <w:r w:rsidR="00AA048C" w:rsidRPr="001C1AC6">
        <w:rPr>
          <w:rFonts w:ascii="仿宋_GB2312" w:eastAsia="仿宋_GB2312" w:hAnsi="仿宋" w:hint="eastAsia"/>
          <w:sz w:val="30"/>
          <w:szCs w:val="30"/>
        </w:rPr>
        <w:t>单位价值200万元以上</w:t>
      </w:r>
      <w:r w:rsidR="00A90A96" w:rsidRPr="001C1AC6">
        <w:rPr>
          <w:rFonts w:ascii="仿宋_GB2312" w:eastAsia="仿宋_GB2312" w:hAnsi="仿宋" w:hint="eastAsia"/>
          <w:sz w:val="30"/>
          <w:szCs w:val="30"/>
        </w:rPr>
        <w:t>的</w:t>
      </w:r>
      <w:r w:rsidR="00AA048C" w:rsidRPr="001C1AC6">
        <w:rPr>
          <w:rFonts w:ascii="仿宋_GB2312" w:eastAsia="仿宋_GB2312" w:hAnsi="仿宋" w:hint="eastAsia"/>
          <w:sz w:val="30"/>
          <w:szCs w:val="30"/>
        </w:rPr>
        <w:t>大型设备。</w:t>
      </w:r>
    </w:p>
    <w:p w:rsidR="00AA048C" w:rsidRPr="001C1AC6" w:rsidRDefault="00704249" w:rsidP="0022117D">
      <w:pPr>
        <w:spacing w:afterLines="100" w:line="520" w:lineRule="exact"/>
        <w:ind w:firstLineChars="175" w:firstLine="525"/>
        <w:jc w:val="both"/>
        <w:rPr>
          <w:rFonts w:ascii="仿宋_GB2312" w:eastAsia="仿宋_GB2312" w:hAnsi="仿宋"/>
          <w:sz w:val="30"/>
          <w:szCs w:val="30"/>
        </w:rPr>
      </w:pPr>
      <w:r w:rsidRPr="001C1AC6">
        <w:rPr>
          <w:rFonts w:ascii="仿宋_GB2312" w:eastAsia="仿宋_GB2312" w:hAnsi="仿宋" w:hint="eastAsia"/>
          <w:sz w:val="30"/>
          <w:szCs w:val="30"/>
        </w:rPr>
        <w:t>（</w:t>
      </w:r>
      <w:r w:rsidR="001C1AC6">
        <w:rPr>
          <w:rFonts w:ascii="仿宋_GB2312" w:eastAsia="仿宋_GB2312" w:hAnsi="仿宋" w:hint="eastAsia"/>
          <w:sz w:val="30"/>
          <w:szCs w:val="30"/>
        </w:rPr>
        <w:t>四</w:t>
      </w:r>
      <w:r w:rsidRPr="001C1AC6">
        <w:rPr>
          <w:rFonts w:ascii="仿宋_GB2312" w:eastAsia="仿宋_GB2312" w:hAnsi="仿宋" w:hint="eastAsia"/>
          <w:sz w:val="30"/>
          <w:szCs w:val="30"/>
        </w:rPr>
        <w:t>）</w:t>
      </w:r>
      <w:r w:rsidR="00AA048C" w:rsidRPr="001C1AC6">
        <w:rPr>
          <w:rFonts w:ascii="仿宋_GB2312" w:eastAsia="仿宋_GB2312" w:hAnsi="仿宋" w:hint="eastAsia"/>
          <w:sz w:val="30"/>
          <w:szCs w:val="30"/>
        </w:rPr>
        <w:t>其他重要事项的情况说明。</w:t>
      </w:r>
    </w:p>
    <w:p w:rsidR="001C1AC6" w:rsidRPr="001C1AC6" w:rsidRDefault="001C1AC6" w:rsidP="001C1AC6">
      <w:pPr>
        <w:spacing w:after="0" w:line="520" w:lineRule="exact"/>
        <w:ind w:firstLineChars="49" w:firstLine="137"/>
        <w:jc w:val="both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</w:t>
      </w:r>
      <w:r w:rsidRPr="001C1AC6">
        <w:rPr>
          <w:rFonts w:ascii="仿宋_GB2312" w:eastAsia="仿宋_GB2312" w:hAnsi="仿宋" w:hint="eastAsia"/>
          <w:sz w:val="30"/>
          <w:szCs w:val="30"/>
        </w:rPr>
        <w:t xml:space="preserve"> </w:t>
      </w:r>
      <w:r w:rsidRPr="001C1AC6">
        <w:rPr>
          <w:rFonts w:ascii="仿宋_GB2312" w:eastAsia="仿宋_GB2312" w:hAnsi="仿宋"/>
          <w:sz w:val="30"/>
          <w:szCs w:val="30"/>
        </w:rPr>
        <w:t>1、本部门</w:t>
      </w:r>
      <w:r w:rsidR="005E1187">
        <w:rPr>
          <w:rFonts w:ascii="仿宋_GB2312" w:eastAsia="仿宋_GB2312" w:hAnsi="仿宋"/>
          <w:sz w:val="30"/>
          <w:szCs w:val="30"/>
        </w:rPr>
        <w:t xml:space="preserve"> 201</w:t>
      </w:r>
      <w:r w:rsidR="005E1187">
        <w:rPr>
          <w:rFonts w:ascii="仿宋_GB2312" w:eastAsia="仿宋_GB2312" w:hAnsi="仿宋" w:hint="eastAsia"/>
          <w:sz w:val="30"/>
          <w:szCs w:val="30"/>
        </w:rPr>
        <w:t>9</w:t>
      </w:r>
      <w:r w:rsidRPr="001C1AC6">
        <w:rPr>
          <w:rFonts w:ascii="仿宋_GB2312" w:eastAsia="仿宋_GB2312" w:hAnsi="仿宋"/>
          <w:sz w:val="30"/>
          <w:szCs w:val="30"/>
        </w:rPr>
        <w:t xml:space="preserve"> 年度结转结余</w:t>
      </w:r>
      <w:r w:rsidR="005E1187">
        <w:rPr>
          <w:rFonts w:ascii="仿宋_GB2312" w:eastAsia="仿宋_GB2312" w:hAnsi="仿宋" w:hint="eastAsia"/>
          <w:sz w:val="30"/>
          <w:szCs w:val="30"/>
        </w:rPr>
        <w:t>25.59</w:t>
      </w:r>
      <w:r w:rsidRPr="001C1AC6">
        <w:rPr>
          <w:rFonts w:ascii="仿宋_GB2312" w:eastAsia="仿宋_GB2312" w:hAnsi="仿宋"/>
          <w:sz w:val="30"/>
          <w:szCs w:val="30"/>
        </w:rPr>
        <w:t>万元，主要是</w:t>
      </w:r>
      <w:r>
        <w:rPr>
          <w:rFonts w:ascii="仿宋_GB2312" w:eastAsia="仿宋_GB2312" w:hAnsi="仿宋" w:hint="eastAsia"/>
          <w:sz w:val="30"/>
          <w:szCs w:val="30"/>
        </w:rPr>
        <w:t>一些日常公用经费及人员津补贴的结转资金</w:t>
      </w:r>
      <w:r w:rsidRPr="001C1AC6">
        <w:rPr>
          <w:rFonts w:ascii="仿宋_GB2312" w:eastAsia="仿宋_GB2312" w:hAnsi="仿宋" w:hint="eastAsia"/>
          <w:sz w:val="30"/>
          <w:szCs w:val="30"/>
        </w:rPr>
        <w:t>。</w:t>
      </w:r>
    </w:p>
    <w:p w:rsidR="001C1AC6" w:rsidRPr="001C1AC6" w:rsidRDefault="001C1AC6" w:rsidP="001C1AC6">
      <w:pPr>
        <w:spacing w:after="0" w:line="520" w:lineRule="exact"/>
        <w:ind w:firstLineChars="199" w:firstLine="597"/>
        <w:jc w:val="both"/>
        <w:rPr>
          <w:rFonts w:ascii="仿宋_GB2312" w:eastAsia="仿宋_GB2312" w:hAnsi="仿宋"/>
          <w:sz w:val="30"/>
          <w:szCs w:val="30"/>
        </w:rPr>
      </w:pPr>
      <w:r w:rsidRPr="001C1AC6">
        <w:rPr>
          <w:rFonts w:ascii="仿宋_GB2312" w:eastAsia="仿宋_GB2312" w:hAnsi="仿宋"/>
          <w:sz w:val="30"/>
          <w:szCs w:val="30"/>
        </w:rPr>
        <w:t>2、由于决算公开表格中金额数值应当保留两位小数，公开</w:t>
      </w:r>
    </w:p>
    <w:p w:rsidR="001C1AC6" w:rsidRPr="001C1AC6" w:rsidRDefault="001C1AC6" w:rsidP="001C1AC6">
      <w:pPr>
        <w:spacing w:after="0" w:line="520" w:lineRule="exact"/>
        <w:ind w:firstLineChars="49" w:firstLine="147"/>
        <w:jc w:val="both"/>
        <w:rPr>
          <w:rFonts w:ascii="仿宋_GB2312" w:eastAsia="仿宋_GB2312" w:hAnsi="仿宋"/>
          <w:sz w:val="30"/>
          <w:szCs w:val="30"/>
        </w:rPr>
      </w:pPr>
      <w:r w:rsidRPr="001C1AC6">
        <w:rPr>
          <w:rFonts w:ascii="仿宋_GB2312" w:eastAsia="仿宋_GB2312" w:hAnsi="仿宋" w:hint="eastAsia"/>
          <w:sz w:val="30"/>
          <w:szCs w:val="30"/>
        </w:rPr>
        <w:t>数据为四舍五入计算结果，个别数据合计项与分项之和存在小数</w:t>
      </w:r>
    </w:p>
    <w:p w:rsidR="001C1AC6" w:rsidRPr="001C1AC6" w:rsidRDefault="001C1AC6" w:rsidP="001C1AC6">
      <w:pPr>
        <w:spacing w:after="0" w:line="520" w:lineRule="exact"/>
        <w:ind w:firstLineChars="49" w:firstLine="147"/>
        <w:jc w:val="both"/>
        <w:rPr>
          <w:rFonts w:ascii="仿宋_GB2312" w:eastAsia="仿宋_GB2312" w:hAnsi="仿宋"/>
          <w:sz w:val="30"/>
          <w:szCs w:val="30"/>
        </w:rPr>
      </w:pPr>
      <w:r w:rsidRPr="001C1AC6">
        <w:rPr>
          <w:rFonts w:ascii="仿宋_GB2312" w:eastAsia="仿宋_GB2312" w:hAnsi="仿宋" w:hint="eastAsia"/>
          <w:sz w:val="30"/>
          <w:szCs w:val="30"/>
        </w:rPr>
        <w:t>点后差额，特此说明。</w:t>
      </w:r>
    </w:p>
    <w:p w:rsidR="001C1AC6" w:rsidRDefault="001C1AC6" w:rsidP="0022117D">
      <w:pPr>
        <w:spacing w:afterLines="100" w:line="520" w:lineRule="exact"/>
        <w:ind w:firstLineChars="149" w:firstLine="538"/>
        <w:jc w:val="both"/>
        <w:rPr>
          <w:rFonts w:ascii="仿宋_GB2312" w:eastAsia="仿宋_GB2312" w:hAnsi="仿宋"/>
          <w:b/>
          <w:sz w:val="36"/>
          <w:szCs w:val="28"/>
        </w:rPr>
      </w:pPr>
    </w:p>
    <w:p w:rsidR="001C1AC6" w:rsidRDefault="001C1AC6" w:rsidP="0022117D">
      <w:pPr>
        <w:spacing w:afterLines="100" w:line="520" w:lineRule="exact"/>
        <w:ind w:firstLineChars="149" w:firstLine="538"/>
        <w:jc w:val="both"/>
        <w:rPr>
          <w:rFonts w:ascii="仿宋_GB2312" w:eastAsia="仿宋_GB2312" w:hAnsi="仿宋"/>
          <w:b/>
          <w:sz w:val="36"/>
          <w:szCs w:val="28"/>
        </w:rPr>
      </w:pPr>
    </w:p>
    <w:p w:rsidR="00AA048C" w:rsidRPr="001C1AC6" w:rsidRDefault="00AA048C" w:rsidP="0022117D">
      <w:pPr>
        <w:spacing w:afterLines="100" w:line="520" w:lineRule="exact"/>
        <w:ind w:firstLineChars="749" w:firstLine="3008"/>
        <w:jc w:val="both"/>
        <w:rPr>
          <w:rFonts w:ascii="仿宋_GB2312" w:eastAsia="仿宋_GB2312" w:hAnsi="仿宋"/>
          <w:b/>
          <w:sz w:val="40"/>
          <w:szCs w:val="40"/>
        </w:rPr>
      </w:pPr>
      <w:r w:rsidRPr="001C1AC6">
        <w:rPr>
          <w:rFonts w:ascii="仿宋_GB2312" w:eastAsia="仿宋_GB2312" w:hAnsi="仿宋" w:hint="eastAsia"/>
          <w:b/>
          <w:sz w:val="40"/>
          <w:szCs w:val="40"/>
        </w:rPr>
        <w:lastRenderedPageBreak/>
        <w:t>第四部分  名词解释</w:t>
      </w:r>
    </w:p>
    <w:p w:rsidR="001C1AC6" w:rsidRPr="001C1AC6" w:rsidRDefault="001C1AC6" w:rsidP="0022117D">
      <w:pPr>
        <w:spacing w:afterLines="50" w:line="520" w:lineRule="exact"/>
        <w:ind w:firstLineChars="350" w:firstLine="980"/>
        <w:rPr>
          <w:rFonts w:ascii="仿宋_GB2312" w:eastAsia="仿宋_GB2312" w:hAnsi="仿宋"/>
          <w:sz w:val="28"/>
          <w:szCs w:val="32"/>
        </w:rPr>
      </w:pPr>
      <w:r w:rsidRPr="001C1AC6">
        <w:rPr>
          <w:rFonts w:ascii="仿宋_GB2312" w:eastAsia="仿宋_GB2312" w:hAnsi="仿宋" w:hint="eastAsia"/>
          <w:sz w:val="28"/>
          <w:szCs w:val="32"/>
        </w:rPr>
        <w:t>（一）</w:t>
      </w:r>
      <w:r w:rsidRPr="001C1AC6">
        <w:rPr>
          <w:rFonts w:ascii="仿宋_GB2312" w:eastAsia="仿宋_GB2312" w:hAnsi="仿宋"/>
          <w:sz w:val="28"/>
          <w:szCs w:val="32"/>
        </w:rPr>
        <w:t xml:space="preserve"> 财政拨款收入 ：本年度从本级财政部门取得的财政拨</w:t>
      </w:r>
    </w:p>
    <w:p w:rsidR="001C1AC6" w:rsidRPr="001C1AC6" w:rsidRDefault="001C1AC6" w:rsidP="0022117D">
      <w:pPr>
        <w:spacing w:afterLines="50" w:line="520" w:lineRule="exact"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1C1AC6">
        <w:rPr>
          <w:rFonts w:ascii="仿宋_GB2312" w:eastAsia="仿宋_GB2312" w:hAnsi="仿宋" w:hint="eastAsia"/>
          <w:sz w:val="28"/>
          <w:szCs w:val="32"/>
        </w:rPr>
        <w:t>款，包括一般公共预算财政拨款和政府性基金预算财政拨款。</w:t>
      </w:r>
    </w:p>
    <w:p w:rsidR="001C1AC6" w:rsidRPr="001C1AC6" w:rsidRDefault="001C1AC6" w:rsidP="0022117D">
      <w:pPr>
        <w:spacing w:afterLines="50" w:line="520" w:lineRule="exact"/>
        <w:ind w:firstLineChars="350" w:firstLine="980"/>
        <w:rPr>
          <w:rFonts w:ascii="仿宋_GB2312" w:eastAsia="仿宋_GB2312" w:hAnsi="仿宋"/>
          <w:sz w:val="28"/>
          <w:szCs w:val="32"/>
        </w:rPr>
      </w:pPr>
      <w:r w:rsidRPr="001C1AC6">
        <w:rPr>
          <w:rFonts w:ascii="仿宋_GB2312" w:eastAsia="仿宋_GB2312" w:hAnsi="仿宋" w:hint="eastAsia"/>
          <w:sz w:val="28"/>
          <w:szCs w:val="32"/>
        </w:rPr>
        <w:t>（二）</w:t>
      </w:r>
      <w:r w:rsidRPr="001C1AC6">
        <w:rPr>
          <w:rFonts w:ascii="仿宋_GB2312" w:eastAsia="仿宋_GB2312" w:hAnsi="仿宋"/>
          <w:sz w:val="28"/>
          <w:szCs w:val="32"/>
        </w:rPr>
        <w:t xml:space="preserve"> 事业收入 ：指事业单位开展专业业务活动及辅助活动</w:t>
      </w:r>
    </w:p>
    <w:p w:rsidR="001C1AC6" w:rsidRPr="001C1AC6" w:rsidRDefault="001C1AC6" w:rsidP="0022117D">
      <w:pPr>
        <w:spacing w:afterLines="50" w:line="520" w:lineRule="exact"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1C1AC6">
        <w:rPr>
          <w:rFonts w:ascii="仿宋_GB2312" w:eastAsia="仿宋_GB2312" w:hAnsi="仿宋" w:hint="eastAsia"/>
          <w:sz w:val="28"/>
          <w:szCs w:val="32"/>
        </w:rPr>
        <w:t>所取得的收入。</w:t>
      </w:r>
    </w:p>
    <w:p w:rsidR="001C1AC6" w:rsidRPr="001C1AC6" w:rsidRDefault="001C1AC6" w:rsidP="0022117D">
      <w:pPr>
        <w:spacing w:afterLines="50" w:line="520" w:lineRule="exact"/>
        <w:ind w:firstLineChars="350" w:firstLine="980"/>
        <w:rPr>
          <w:rFonts w:ascii="仿宋_GB2312" w:eastAsia="仿宋_GB2312" w:hAnsi="仿宋"/>
          <w:sz w:val="28"/>
          <w:szCs w:val="32"/>
        </w:rPr>
      </w:pPr>
      <w:r w:rsidRPr="001C1AC6">
        <w:rPr>
          <w:rFonts w:ascii="仿宋_GB2312" w:eastAsia="仿宋_GB2312" w:hAnsi="仿宋" w:hint="eastAsia"/>
          <w:sz w:val="28"/>
          <w:szCs w:val="32"/>
        </w:rPr>
        <w:t>（三）</w:t>
      </w:r>
      <w:r w:rsidRPr="001C1AC6">
        <w:rPr>
          <w:rFonts w:ascii="仿宋_GB2312" w:eastAsia="仿宋_GB2312" w:hAnsi="仿宋"/>
          <w:sz w:val="28"/>
          <w:szCs w:val="32"/>
        </w:rPr>
        <w:t xml:space="preserve"> 其他收入 ：指除上述</w:t>
      </w:r>
      <w:r w:rsidRPr="001C1AC6">
        <w:rPr>
          <w:rFonts w:ascii="仿宋_GB2312" w:eastAsia="仿宋_GB2312" w:hAnsi="仿宋"/>
          <w:sz w:val="28"/>
          <w:szCs w:val="32"/>
        </w:rPr>
        <w:t>“</w:t>
      </w:r>
      <w:r w:rsidRPr="001C1AC6">
        <w:rPr>
          <w:rFonts w:ascii="仿宋_GB2312" w:eastAsia="仿宋_GB2312" w:hAnsi="仿宋"/>
          <w:sz w:val="28"/>
          <w:szCs w:val="32"/>
        </w:rPr>
        <w:t>财政拨款收入</w:t>
      </w:r>
      <w:r w:rsidRPr="001C1AC6">
        <w:rPr>
          <w:rFonts w:ascii="仿宋_GB2312" w:eastAsia="仿宋_GB2312" w:hAnsi="仿宋"/>
          <w:sz w:val="28"/>
          <w:szCs w:val="32"/>
        </w:rPr>
        <w:t>”“</w:t>
      </w:r>
      <w:r w:rsidRPr="001C1AC6">
        <w:rPr>
          <w:rFonts w:ascii="仿宋_GB2312" w:eastAsia="仿宋_GB2312" w:hAnsi="仿宋"/>
          <w:sz w:val="28"/>
          <w:szCs w:val="32"/>
        </w:rPr>
        <w:t>事业收入</w:t>
      </w:r>
      <w:r w:rsidRPr="001C1AC6">
        <w:rPr>
          <w:rFonts w:ascii="仿宋_GB2312" w:eastAsia="仿宋_GB2312" w:hAnsi="仿宋"/>
          <w:sz w:val="28"/>
          <w:szCs w:val="32"/>
        </w:rPr>
        <w:t>”</w:t>
      </w:r>
    </w:p>
    <w:p w:rsidR="001C1AC6" w:rsidRPr="001C1AC6" w:rsidRDefault="001C1AC6" w:rsidP="0022117D">
      <w:pPr>
        <w:spacing w:afterLines="50" w:line="520" w:lineRule="exact"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1C1AC6">
        <w:rPr>
          <w:rFonts w:ascii="仿宋_GB2312" w:eastAsia="仿宋_GB2312" w:hAnsi="仿宋" w:hint="eastAsia"/>
          <w:sz w:val="28"/>
          <w:szCs w:val="32"/>
        </w:rPr>
        <w:t>“经营收入”等以外的收入。</w:t>
      </w:r>
    </w:p>
    <w:p w:rsidR="001C1AC6" w:rsidRPr="001C1AC6" w:rsidRDefault="001C1AC6" w:rsidP="0022117D">
      <w:pPr>
        <w:spacing w:afterLines="50" w:line="520" w:lineRule="exact"/>
        <w:ind w:firstLineChars="350" w:firstLine="980"/>
        <w:rPr>
          <w:rFonts w:ascii="仿宋_GB2312" w:eastAsia="仿宋_GB2312" w:hAnsi="仿宋"/>
          <w:sz w:val="28"/>
          <w:szCs w:val="32"/>
        </w:rPr>
      </w:pPr>
      <w:r w:rsidRPr="001C1AC6">
        <w:rPr>
          <w:rFonts w:ascii="仿宋_GB2312" w:eastAsia="仿宋_GB2312" w:hAnsi="仿宋"/>
          <w:sz w:val="28"/>
          <w:szCs w:val="32"/>
        </w:rPr>
        <w:t>（四） 用事业基金弥补收支差额： ：指事业单位在用当年的</w:t>
      </w:r>
      <w:r w:rsidRPr="001C1AC6">
        <w:rPr>
          <w:rFonts w:ascii="仿宋_GB2312" w:eastAsia="仿宋_GB2312" w:hAnsi="仿宋"/>
          <w:sz w:val="28"/>
          <w:szCs w:val="32"/>
        </w:rPr>
        <w:t>“</w:t>
      </w:r>
      <w:r w:rsidRPr="001C1AC6">
        <w:rPr>
          <w:rFonts w:ascii="仿宋_GB2312" w:eastAsia="仿宋_GB2312" w:hAnsi="仿宋"/>
          <w:sz w:val="28"/>
          <w:szCs w:val="32"/>
        </w:rPr>
        <w:t>财</w:t>
      </w:r>
    </w:p>
    <w:p w:rsidR="001C1AC6" w:rsidRPr="001C1AC6" w:rsidRDefault="001C1AC6" w:rsidP="0022117D">
      <w:pPr>
        <w:spacing w:afterLines="50" w:line="520" w:lineRule="exact"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1C1AC6">
        <w:rPr>
          <w:rFonts w:ascii="仿宋_GB2312" w:eastAsia="仿宋_GB2312" w:hAnsi="仿宋" w:hint="eastAsia"/>
          <w:sz w:val="28"/>
          <w:szCs w:val="32"/>
        </w:rPr>
        <w:t>政拨款收入</w:t>
      </w:r>
      <w:proofErr w:type="gramStart"/>
      <w:r w:rsidRPr="001C1AC6">
        <w:rPr>
          <w:rFonts w:ascii="仿宋_GB2312" w:eastAsia="仿宋_GB2312" w:hAnsi="仿宋" w:hint="eastAsia"/>
          <w:sz w:val="28"/>
          <w:szCs w:val="32"/>
        </w:rPr>
        <w:t>”</w:t>
      </w:r>
      <w:proofErr w:type="gramEnd"/>
      <w:r w:rsidRPr="001C1AC6">
        <w:rPr>
          <w:rFonts w:ascii="仿宋_GB2312" w:eastAsia="仿宋_GB2312" w:hAnsi="仿宋" w:hint="eastAsia"/>
          <w:sz w:val="28"/>
          <w:szCs w:val="32"/>
        </w:rPr>
        <w:t>“财政拨款结转和结余资金”“事业收入”“经营</w:t>
      </w:r>
    </w:p>
    <w:p w:rsidR="001C1AC6" w:rsidRPr="001C1AC6" w:rsidRDefault="001C1AC6" w:rsidP="0022117D">
      <w:pPr>
        <w:spacing w:afterLines="50" w:line="520" w:lineRule="exact"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1C1AC6">
        <w:rPr>
          <w:rFonts w:ascii="仿宋_GB2312" w:eastAsia="仿宋_GB2312" w:hAnsi="仿宋" w:hint="eastAsia"/>
          <w:sz w:val="28"/>
          <w:szCs w:val="32"/>
        </w:rPr>
        <w:t>收入</w:t>
      </w:r>
      <w:proofErr w:type="gramStart"/>
      <w:r w:rsidRPr="001C1AC6">
        <w:rPr>
          <w:rFonts w:ascii="仿宋_GB2312" w:eastAsia="仿宋_GB2312" w:hAnsi="仿宋" w:hint="eastAsia"/>
          <w:sz w:val="28"/>
          <w:szCs w:val="32"/>
        </w:rPr>
        <w:t>”</w:t>
      </w:r>
      <w:proofErr w:type="gramEnd"/>
      <w:r w:rsidRPr="001C1AC6">
        <w:rPr>
          <w:rFonts w:ascii="仿宋_GB2312" w:eastAsia="仿宋_GB2312" w:hAnsi="仿宋" w:hint="eastAsia"/>
          <w:sz w:val="28"/>
          <w:szCs w:val="32"/>
        </w:rPr>
        <w:t>“其他收入”不足以安排当年支出的情况下，使用以前年</w:t>
      </w:r>
    </w:p>
    <w:p w:rsidR="001C1AC6" w:rsidRPr="001C1AC6" w:rsidRDefault="001C1AC6" w:rsidP="0022117D">
      <w:pPr>
        <w:spacing w:afterLines="50" w:line="520" w:lineRule="exact"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1C1AC6">
        <w:rPr>
          <w:rFonts w:ascii="仿宋_GB2312" w:eastAsia="仿宋_GB2312" w:hAnsi="仿宋" w:hint="eastAsia"/>
          <w:sz w:val="28"/>
          <w:szCs w:val="32"/>
        </w:rPr>
        <w:t>度积累的事业基金（事业单位当年收支相抵后按国家规定提取、</w:t>
      </w:r>
    </w:p>
    <w:p w:rsidR="001C1AC6" w:rsidRPr="001C1AC6" w:rsidRDefault="001C1AC6" w:rsidP="0022117D">
      <w:pPr>
        <w:spacing w:afterLines="50" w:line="520" w:lineRule="exact"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1C1AC6">
        <w:rPr>
          <w:rFonts w:ascii="仿宋_GB2312" w:eastAsia="仿宋_GB2312" w:hAnsi="仿宋" w:hint="eastAsia"/>
          <w:sz w:val="28"/>
          <w:szCs w:val="32"/>
        </w:rPr>
        <w:t>用于弥补以后年度收支差额的基金）弥补本年度收支缺口的资</w:t>
      </w:r>
    </w:p>
    <w:p w:rsidR="001C1AC6" w:rsidRPr="001C1AC6" w:rsidRDefault="001C1AC6" w:rsidP="0022117D">
      <w:pPr>
        <w:spacing w:afterLines="50" w:line="520" w:lineRule="exact"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1C1AC6">
        <w:rPr>
          <w:rFonts w:ascii="仿宋_GB2312" w:eastAsia="仿宋_GB2312" w:hAnsi="仿宋" w:hint="eastAsia"/>
          <w:sz w:val="28"/>
          <w:szCs w:val="32"/>
        </w:rPr>
        <w:t>金。</w:t>
      </w:r>
    </w:p>
    <w:p w:rsidR="001C1AC6" w:rsidRPr="001C1AC6" w:rsidRDefault="001C1AC6" w:rsidP="0022117D">
      <w:pPr>
        <w:spacing w:afterLines="50" w:line="520" w:lineRule="exact"/>
        <w:ind w:firstLineChars="350" w:firstLine="980"/>
        <w:rPr>
          <w:rFonts w:ascii="仿宋_GB2312" w:eastAsia="仿宋_GB2312" w:hAnsi="仿宋"/>
          <w:sz w:val="28"/>
          <w:szCs w:val="32"/>
        </w:rPr>
      </w:pPr>
      <w:r w:rsidRPr="001C1AC6">
        <w:rPr>
          <w:rFonts w:ascii="仿宋_GB2312" w:eastAsia="仿宋_GB2312" w:hAnsi="仿宋" w:hint="eastAsia"/>
          <w:sz w:val="28"/>
          <w:szCs w:val="32"/>
        </w:rPr>
        <w:t>（五）</w:t>
      </w:r>
      <w:r w:rsidRPr="001C1AC6">
        <w:rPr>
          <w:rFonts w:ascii="仿宋_GB2312" w:eastAsia="仿宋_GB2312" w:hAnsi="仿宋"/>
          <w:sz w:val="28"/>
          <w:szCs w:val="32"/>
        </w:rPr>
        <w:t xml:space="preserve"> 年初结转和结余 ：指以前年度尚未完成、结转到本年</w:t>
      </w:r>
    </w:p>
    <w:p w:rsidR="001C1AC6" w:rsidRPr="001C1AC6" w:rsidRDefault="001C1AC6" w:rsidP="0022117D">
      <w:pPr>
        <w:spacing w:afterLines="50" w:line="520" w:lineRule="exact"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1C1AC6">
        <w:rPr>
          <w:rFonts w:ascii="仿宋_GB2312" w:eastAsia="仿宋_GB2312" w:hAnsi="仿宋" w:hint="eastAsia"/>
          <w:sz w:val="28"/>
          <w:szCs w:val="32"/>
        </w:rPr>
        <w:t>仍按原规定用途继续使用的资金，或项目已完成等产生的结余资</w:t>
      </w:r>
    </w:p>
    <w:p w:rsidR="001C1AC6" w:rsidRPr="001C1AC6" w:rsidRDefault="001C1AC6" w:rsidP="0022117D">
      <w:pPr>
        <w:spacing w:afterLines="50" w:line="520" w:lineRule="exact"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1C1AC6">
        <w:rPr>
          <w:rFonts w:ascii="仿宋_GB2312" w:eastAsia="仿宋_GB2312" w:hAnsi="仿宋" w:hint="eastAsia"/>
          <w:sz w:val="28"/>
          <w:szCs w:val="32"/>
        </w:rPr>
        <w:t>金。</w:t>
      </w:r>
    </w:p>
    <w:p w:rsidR="001C1AC6" w:rsidRPr="001C1AC6" w:rsidRDefault="001C1AC6" w:rsidP="0022117D">
      <w:pPr>
        <w:spacing w:afterLines="50" w:line="520" w:lineRule="exact"/>
        <w:ind w:firstLineChars="350" w:firstLine="980"/>
        <w:rPr>
          <w:rFonts w:ascii="仿宋_GB2312" w:eastAsia="仿宋_GB2312" w:hAnsi="仿宋"/>
          <w:sz w:val="28"/>
          <w:szCs w:val="32"/>
        </w:rPr>
      </w:pPr>
      <w:r w:rsidRPr="001C1AC6">
        <w:rPr>
          <w:rFonts w:ascii="仿宋_GB2312" w:eastAsia="仿宋_GB2312" w:hAnsi="仿宋" w:hint="eastAsia"/>
          <w:sz w:val="28"/>
          <w:szCs w:val="32"/>
        </w:rPr>
        <w:t>（六）</w:t>
      </w:r>
      <w:r w:rsidRPr="001C1AC6">
        <w:rPr>
          <w:rFonts w:ascii="仿宋_GB2312" w:eastAsia="仿宋_GB2312" w:hAnsi="仿宋"/>
          <w:sz w:val="28"/>
          <w:szCs w:val="32"/>
        </w:rPr>
        <w:t xml:space="preserve"> 结余分配 ：指事业单位按照事业单位会计制度的规定</w:t>
      </w:r>
    </w:p>
    <w:p w:rsidR="001C1AC6" w:rsidRPr="001C1AC6" w:rsidRDefault="001C1AC6" w:rsidP="0022117D">
      <w:pPr>
        <w:spacing w:afterLines="50" w:line="520" w:lineRule="exact"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1C1AC6">
        <w:rPr>
          <w:rFonts w:ascii="仿宋_GB2312" w:eastAsia="仿宋_GB2312" w:hAnsi="仿宋" w:hint="eastAsia"/>
          <w:sz w:val="28"/>
          <w:szCs w:val="32"/>
        </w:rPr>
        <w:t>从非财政补助结余中分配的事业基金和职工福利基金等。</w:t>
      </w:r>
    </w:p>
    <w:p w:rsidR="001C1AC6" w:rsidRPr="001C1AC6" w:rsidRDefault="001C1AC6" w:rsidP="0022117D">
      <w:pPr>
        <w:spacing w:afterLines="50" w:line="520" w:lineRule="exact"/>
        <w:ind w:firstLineChars="350" w:firstLine="980"/>
        <w:rPr>
          <w:rFonts w:ascii="仿宋_GB2312" w:eastAsia="仿宋_GB2312" w:hAnsi="仿宋"/>
          <w:sz w:val="28"/>
          <w:szCs w:val="32"/>
        </w:rPr>
      </w:pPr>
      <w:r w:rsidRPr="001C1AC6">
        <w:rPr>
          <w:rFonts w:ascii="仿宋_GB2312" w:eastAsia="仿宋_GB2312" w:hAnsi="仿宋" w:hint="eastAsia"/>
          <w:sz w:val="28"/>
          <w:szCs w:val="32"/>
        </w:rPr>
        <w:t>（七）</w:t>
      </w:r>
      <w:r w:rsidRPr="001C1AC6">
        <w:rPr>
          <w:rFonts w:ascii="仿宋_GB2312" w:eastAsia="仿宋_GB2312" w:hAnsi="仿宋"/>
          <w:sz w:val="28"/>
          <w:szCs w:val="32"/>
        </w:rPr>
        <w:t xml:space="preserve"> 年末结转和结 余： ：指单位按有关规定结转到下年或以</w:t>
      </w:r>
    </w:p>
    <w:p w:rsidR="001C1AC6" w:rsidRPr="001C1AC6" w:rsidRDefault="001C1AC6" w:rsidP="0022117D">
      <w:pPr>
        <w:spacing w:afterLines="50" w:line="520" w:lineRule="exact"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1C1AC6">
        <w:rPr>
          <w:rFonts w:ascii="仿宋_GB2312" w:eastAsia="仿宋_GB2312" w:hAnsi="仿宋" w:hint="eastAsia"/>
          <w:sz w:val="28"/>
          <w:szCs w:val="32"/>
        </w:rPr>
        <w:t>后年度继续使用的资金，或项目已完成等产生的结余资金。</w:t>
      </w:r>
    </w:p>
    <w:p w:rsidR="001C1AC6" w:rsidRPr="001C1AC6" w:rsidRDefault="001C1AC6" w:rsidP="0022117D">
      <w:pPr>
        <w:spacing w:afterLines="50" w:line="520" w:lineRule="exact"/>
        <w:ind w:firstLineChars="350" w:firstLine="980"/>
        <w:rPr>
          <w:rFonts w:ascii="仿宋_GB2312" w:eastAsia="仿宋_GB2312" w:hAnsi="仿宋"/>
          <w:sz w:val="28"/>
          <w:szCs w:val="32"/>
        </w:rPr>
      </w:pPr>
      <w:r w:rsidRPr="001C1AC6">
        <w:rPr>
          <w:rFonts w:ascii="仿宋_GB2312" w:eastAsia="仿宋_GB2312" w:hAnsi="仿宋" w:hint="eastAsia"/>
          <w:sz w:val="28"/>
          <w:szCs w:val="32"/>
        </w:rPr>
        <w:lastRenderedPageBreak/>
        <w:t>（八）</w:t>
      </w:r>
      <w:r w:rsidRPr="001C1AC6">
        <w:rPr>
          <w:rFonts w:ascii="仿宋_GB2312" w:eastAsia="仿宋_GB2312" w:hAnsi="仿宋"/>
          <w:sz w:val="28"/>
          <w:szCs w:val="32"/>
        </w:rPr>
        <w:t xml:space="preserve"> 基本支出 ：填列单位为保障机构正常运转、完成日常</w:t>
      </w:r>
    </w:p>
    <w:p w:rsidR="001C1AC6" w:rsidRPr="001C1AC6" w:rsidRDefault="001C1AC6" w:rsidP="0022117D">
      <w:pPr>
        <w:spacing w:afterLines="50" w:line="520" w:lineRule="exact"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1C1AC6">
        <w:rPr>
          <w:rFonts w:ascii="仿宋_GB2312" w:eastAsia="仿宋_GB2312" w:hAnsi="仿宋" w:hint="eastAsia"/>
          <w:sz w:val="28"/>
          <w:szCs w:val="32"/>
        </w:rPr>
        <w:t>工作任务而发生的各项支出。</w:t>
      </w:r>
    </w:p>
    <w:p w:rsidR="001C1AC6" w:rsidRPr="001C1AC6" w:rsidRDefault="001C1AC6" w:rsidP="0022117D">
      <w:pPr>
        <w:spacing w:afterLines="50" w:line="520" w:lineRule="exact"/>
        <w:ind w:firstLineChars="350" w:firstLine="980"/>
        <w:rPr>
          <w:rFonts w:ascii="仿宋_GB2312" w:eastAsia="仿宋_GB2312" w:hAnsi="仿宋"/>
          <w:sz w:val="28"/>
          <w:szCs w:val="32"/>
        </w:rPr>
      </w:pPr>
      <w:r w:rsidRPr="001C1AC6">
        <w:rPr>
          <w:rFonts w:ascii="仿宋_GB2312" w:eastAsia="仿宋_GB2312" w:hAnsi="仿宋" w:hint="eastAsia"/>
          <w:sz w:val="28"/>
          <w:szCs w:val="32"/>
        </w:rPr>
        <w:t>（九）</w:t>
      </w:r>
      <w:r w:rsidRPr="001C1AC6">
        <w:rPr>
          <w:rFonts w:ascii="仿宋_GB2312" w:eastAsia="仿宋_GB2312" w:hAnsi="仿宋"/>
          <w:sz w:val="28"/>
          <w:szCs w:val="32"/>
        </w:rPr>
        <w:t xml:space="preserve"> 项目支出 ：填列单位为完成特定的行政工作任务或事</w:t>
      </w:r>
    </w:p>
    <w:p w:rsidR="001C1AC6" w:rsidRPr="001C1AC6" w:rsidRDefault="001C1AC6" w:rsidP="0022117D">
      <w:pPr>
        <w:spacing w:afterLines="50" w:line="520" w:lineRule="exact"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1C1AC6">
        <w:rPr>
          <w:rFonts w:ascii="仿宋_GB2312" w:eastAsia="仿宋_GB2312" w:hAnsi="仿宋" w:hint="eastAsia"/>
          <w:sz w:val="28"/>
          <w:szCs w:val="32"/>
        </w:rPr>
        <w:t>业发展目标，在基本支出之外发生的各项支出</w:t>
      </w:r>
    </w:p>
    <w:p w:rsidR="001C1AC6" w:rsidRPr="001C1AC6" w:rsidRDefault="001C1AC6" w:rsidP="0022117D">
      <w:pPr>
        <w:spacing w:afterLines="50" w:line="520" w:lineRule="exact"/>
        <w:ind w:firstLineChars="350" w:firstLine="980"/>
        <w:rPr>
          <w:rFonts w:ascii="仿宋_GB2312" w:eastAsia="仿宋_GB2312" w:hAnsi="仿宋"/>
          <w:sz w:val="28"/>
          <w:szCs w:val="32"/>
        </w:rPr>
      </w:pPr>
      <w:r w:rsidRPr="001C1AC6">
        <w:rPr>
          <w:rFonts w:ascii="仿宋_GB2312" w:eastAsia="仿宋_GB2312" w:hAnsi="仿宋" w:hint="eastAsia"/>
          <w:sz w:val="28"/>
          <w:szCs w:val="32"/>
        </w:rPr>
        <w:t>（十）</w:t>
      </w:r>
      <w:r w:rsidRPr="001C1AC6">
        <w:rPr>
          <w:rFonts w:ascii="仿宋_GB2312" w:eastAsia="仿宋_GB2312" w:hAnsi="仿宋"/>
          <w:sz w:val="28"/>
          <w:szCs w:val="32"/>
        </w:rPr>
        <w:t xml:space="preserve"> 资本性支出（基本建设） ：填列切块由发展改革部门</w:t>
      </w:r>
    </w:p>
    <w:p w:rsidR="001C1AC6" w:rsidRPr="001C1AC6" w:rsidRDefault="001C1AC6" w:rsidP="0022117D">
      <w:pPr>
        <w:spacing w:afterLines="50" w:line="520" w:lineRule="exact"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1C1AC6">
        <w:rPr>
          <w:rFonts w:ascii="仿宋_GB2312" w:eastAsia="仿宋_GB2312" w:hAnsi="仿宋" w:hint="eastAsia"/>
          <w:sz w:val="28"/>
          <w:szCs w:val="32"/>
        </w:rPr>
        <w:t>安排的基本建设支出，对企业补助支出不在此科目反映。</w:t>
      </w:r>
    </w:p>
    <w:p w:rsidR="001C1AC6" w:rsidRPr="001C1AC6" w:rsidRDefault="001C1AC6" w:rsidP="0022117D">
      <w:pPr>
        <w:spacing w:afterLines="50" w:line="520" w:lineRule="exact"/>
        <w:ind w:firstLineChars="350" w:firstLine="980"/>
        <w:rPr>
          <w:rFonts w:ascii="仿宋_GB2312" w:eastAsia="仿宋_GB2312" w:hAnsi="仿宋"/>
          <w:sz w:val="28"/>
          <w:szCs w:val="32"/>
        </w:rPr>
      </w:pPr>
      <w:r w:rsidRPr="001C1AC6">
        <w:rPr>
          <w:rFonts w:ascii="仿宋_GB2312" w:eastAsia="仿宋_GB2312" w:hAnsi="仿宋" w:hint="eastAsia"/>
          <w:sz w:val="28"/>
          <w:szCs w:val="32"/>
        </w:rPr>
        <w:t>（十一）</w:t>
      </w:r>
      <w:r w:rsidRPr="001C1AC6">
        <w:rPr>
          <w:rFonts w:ascii="仿宋_GB2312" w:eastAsia="仿宋_GB2312" w:hAnsi="仿宋"/>
          <w:sz w:val="28"/>
          <w:szCs w:val="32"/>
        </w:rPr>
        <w:t xml:space="preserve"> 资本性支出 ：填列各单位安排的资本性支出。切块</w:t>
      </w:r>
    </w:p>
    <w:p w:rsidR="001C1AC6" w:rsidRPr="001C1AC6" w:rsidRDefault="001C1AC6" w:rsidP="0022117D">
      <w:pPr>
        <w:spacing w:afterLines="50" w:line="520" w:lineRule="exact"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1C1AC6">
        <w:rPr>
          <w:rFonts w:ascii="仿宋_GB2312" w:eastAsia="仿宋_GB2312" w:hAnsi="仿宋" w:hint="eastAsia"/>
          <w:sz w:val="28"/>
          <w:szCs w:val="32"/>
        </w:rPr>
        <w:t>由发展改革部门安排的基本建设支出不在此科目反映。</w:t>
      </w:r>
    </w:p>
    <w:p w:rsidR="001C1AC6" w:rsidRPr="001C1AC6" w:rsidRDefault="001C1AC6" w:rsidP="0022117D">
      <w:pPr>
        <w:spacing w:afterLines="50" w:line="520" w:lineRule="exact"/>
        <w:ind w:firstLineChars="350" w:firstLine="980"/>
        <w:rPr>
          <w:rFonts w:ascii="仿宋_GB2312" w:eastAsia="仿宋_GB2312" w:hAnsi="仿宋"/>
          <w:sz w:val="28"/>
          <w:szCs w:val="32"/>
        </w:rPr>
      </w:pPr>
      <w:r w:rsidRPr="001C1AC6">
        <w:rPr>
          <w:rFonts w:ascii="仿宋_GB2312" w:eastAsia="仿宋_GB2312" w:hAnsi="仿宋" w:hint="eastAsia"/>
          <w:sz w:val="28"/>
          <w:szCs w:val="32"/>
        </w:rPr>
        <w:t>（十二）</w:t>
      </w:r>
      <w:r w:rsidRPr="001C1AC6">
        <w:rPr>
          <w:rFonts w:ascii="仿宋_GB2312" w:eastAsia="仿宋_GB2312" w:hAnsi="仿宋"/>
          <w:sz w:val="28"/>
          <w:szCs w:val="32"/>
        </w:rPr>
        <w:t xml:space="preserve"> </w:t>
      </w:r>
      <w:r w:rsidRPr="001C1AC6">
        <w:rPr>
          <w:rFonts w:ascii="仿宋_GB2312" w:eastAsia="仿宋_GB2312" w:hAnsi="仿宋"/>
          <w:sz w:val="28"/>
          <w:szCs w:val="32"/>
        </w:rPr>
        <w:t>“</w:t>
      </w:r>
      <w:r w:rsidRPr="001C1AC6">
        <w:rPr>
          <w:rFonts w:ascii="仿宋_GB2312" w:eastAsia="仿宋_GB2312" w:hAnsi="仿宋"/>
          <w:sz w:val="28"/>
          <w:szCs w:val="32"/>
        </w:rPr>
        <w:t>三公</w:t>
      </w:r>
      <w:r w:rsidRPr="001C1AC6">
        <w:rPr>
          <w:rFonts w:ascii="仿宋_GB2312" w:eastAsia="仿宋_GB2312" w:hAnsi="仿宋"/>
          <w:sz w:val="28"/>
          <w:szCs w:val="32"/>
        </w:rPr>
        <w:t>”</w:t>
      </w:r>
      <w:r w:rsidRPr="001C1AC6">
        <w:rPr>
          <w:rFonts w:ascii="仿宋_GB2312" w:eastAsia="仿宋_GB2312" w:hAnsi="仿宋"/>
          <w:sz w:val="28"/>
          <w:szCs w:val="32"/>
        </w:rPr>
        <w:t>经费 ：指部门用财政拨款安排的因公出国</w:t>
      </w:r>
    </w:p>
    <w:p w:rsidR="001C1AC6" w:rsidRPr="001C1AC6" w:rsidRDefault="001C1AC6" w:rsidP="0022117D">
      <w:pPr>
        <w:spacing w:afterLines="50" w:line="520" w:lineRule="exact"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1C1AC6">
        <w:rPr>
          <w:rFonts w:ascii="仿宋_GB2312" w:eastAsia="仿宋_GB2312" w:hAnsi="仿宋" w:hint="eastAsia"/>
          <w:sz w:val="28"/>
          <w:szCs w:val="32"/>
        </w:rPr>
        <w:t>（境）费、公务用车购置及运行费和公务接待费。其中，因公出</w:t>
      </w:r>
    </w:p>
    <w:p w:rsidR="001C1AC6" w:rsidRPr="001C1AC6" w:rsidRDefault="001C1AC6" w:rsidP="0022117D">
      <w:pPr>
        <w:spacing w:afterLines="50" w:line="520" w:lineRule="exact"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1C1AC6">
        <w:rPr>
          <w:rFonts w:ascii="仿宋_GB2312" w:eastAsia="仿宋_GB2312" w:hAnsi="仿宋" w:hint="eastAsia"/>
          <w:sz w:val="28"/>
          <w:szCs w:val="32"/>
        </w:rPr>
        <w:t>国（境）</w:t>
      </w:r>
      <w:proofErr w:type="gramStart"/>
      <w:r w:rsidRPr="001C1AC6">
        <w:rPr>
          <w:rFonts w:ascii="仿宋_GB2312" w:eastAsia="仿宋_GB2312" w:hAnsi="仿宋" w:hint="eastAsia"/>
          <w:sz w:val="28"/>
          <w:szCs w:val="32"/>
        </w:rPr>
        <w:t>费反映</w:t>
      </w:r>
      <w:proofErr w:type="gramEnd"/>
      <w:r w:rsidRPr="001C1AC6">
        <w:rPr>
          <w:rFonts w:ascii="仿宋_GB2312" w:eastAsia="仿宋_GB2312" w:hAnsi="仿宋" w:hint="eastAsia"/>
          <w:sz w:val="28"/>
          <w:szCs w:val="32"/>
        </w:rPr>
        <w:t>单位公务出国（境）的国际旅费、国外城市间交</w:t>
      </w:r>
    </w:p>
    <w:p w:rsidR="001C1AC6" w:rsidRPr="001C1AC6" w:rsidRDefault="001C1AC6" w:rsidP="0022117D">
      <w:pPr>
        <w:spacing w:afterLines="50" w:line="520" w:lineRule="exact"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1C1AC6">
        <w:rPr>
          <w:rFonts w:ascii="仿宋_GB2312" w:eastAsia="仿宋_GB2312" w:hAnsi="仿宋" w:hint="eastAsia"/>
          <w:sz w:val="28"/>
          <w:szCs w:val="32"/>
        </w:rPr>
        <w:t>通费、住宿费、伙食费、培训费、公杂费等支出；公务用车购置</w:t>
      </w:r>
    </w:p>
    <w:p w:rsidR="001C1AC6" w:rsidRPr="001C1AC6" w:rsidRDefault="001C1AC6" w:rsidP="0022117D">
      <w:pPr>
        <w:spacing w:afterLines="50" w:line="520" w:lineRule="exact"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1C1AC6">
        <w:rPr>
          <w:rFonts w:ascii="仿宋_GB2312" w:eastAsia="仿宋_GB2312" w:hAnsi="仿宋" w:hint="eastAsia"/>
          <w:sz w:val="28"/>
          <w:szCs w:val="32"/>
        </w:rPr>
        <w:t>及运行</w:t>
      </w:r>
      <w:proofErr w:type="gramStart"/>
      <w:r w:rsidRPr="001C1AC6">
        <w:rPr>
          <w:rFonts w:ascii="仿宋_GB2312" w:eastAsia="仿宋_GB2312" w:hAnsi="仿宋" w:hint="eastAsia"/>
          <w:sz w:val="28"/>
          <w:szCs w:val="32"/>
        </w:rPr>
        <w:t>费反映</w:t>
      </w:r>
      <w:proofErr w:type="gramEnd"/>
      <w:r w:rsidRPr="001C1AC6">
        <w:rPr>
          <w:rFonts w:ascii="仿宋_GB2312" w:eastAsia="仿宋_GB2312" w:hAnsi="仿宋" w:hint="eastAsia"/>
          <w:sz w:val="28"/>
          <w:szCs w:val="32"/>
        </w:rPr>
        <w:t>单位公务用车购置支出（</w:t>
      </w:r>
      <w:proofErr w:type="gramStart"/>
      <w:r w:rsidRPr="001C1AC6">
        <w:rPr>
          <w:rFonts w:ascii="仿宋_GB2312" w:eastAsia="仿宋_GB2312" w:hAnsi="仿宋" w:hint="eastAsia"/>
          <w:sz w:val="28"/>
          <w:szCs w:val="32"/>
        </w:rPr>
        <w:t>含车辆</w:t>
      </w:r>
      <w:proofErr w:type="gramEnd"/>
      <w:r w:rsidRPr="001C1AC6">
        <w:rPr>
          <w:rFonts w:ascii="仿宋_GB2312" w:eastAsia="仿宋_GB2312" w:hAnsi="仿宋" w:hint="eastAsia"/>
          <w:sz w:val="28"/>
          <w:szCs w:val="32"/>
        </w:rPr>
        <w:t>购置税）及租用费、</w:t>
      </w:r>
    </w:p>
    <w:p w:rsidR="001C1AC6" w:rsidRPr="001C1AC6" w:rsidRDefault="001C1AC6" w:rsidP="0022117D">
      <w:pPr>
        <w:spacing w:afterLines="50" w:line="520" w:lineRule="exact"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1C1AC6">
        <w:rPr>
          <w:rFonts w:ascii="仿宋_GB2312" w:eastAsia="仿宋_GB2312" w:hAnsi="仿宋" w:hint="eastAsia"/>
          <w:sz w:val="28"/>
          <w:szCs w:val="32"/>
        </w:rPr>
        <w:t>燃料费、维修费、过路过桥费、保险费、安全奖励费用等支出；</w:t>
      </w:r>
    </w:p>
    <w:p w:rsidR="001C1AC6" w:rsidRPr="001C1AC6" w:rsidRDefault="001C1AC6" w:rsidP="0022117D">
      <w:pPr>
        <w:spacing w:afterLines="50" w:line="520" w:lineRule="exact"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1C1AC6">
        <w:rPr>
          <w:rFonts w:ascii="仿宋_GB2312" w:eastAsia="仿宋_GB2312" w:hAnsi="仿宋" w:hint="eastAsia"/>
          <w:sz w:val="28"/>
          <w:szCs w:val="32"/>
        </w:rPr>
        <w:t>公务接待</w:t>
      </w:r>
      <w:proofErr w:type="gramStart"/>
      <w:r w:rsidRPr="001C1AC6">
        <w:rPr>
          <w:rFonts w:ascii="仿宋_GB2312" w:eastAsia="仿宋_GB2312" w:hAnsi="仿宋" w:hint="eastAsia"/>
          <w:sz w:val="28"/>
          <w:szCs w:val="32"/>
        </w:rPr>
        <w:t>费反映</w:t>
      </w:r>
      <w:proofErr w:type="gramEnd"/>
      <w:r w:rsidRPr="001C1AC6">
        <w:rPr>
          <w:rFonts w:ascii="仿宋_GB2312" w:eastAsia="仿宋_GB2312" w:hAnsi="仿宋" w:hint="eastAsia"/>
          <w:sz w:val="28"/>
          <w:szCs w:val="32"/>
        </w:rPr>
        <w:t>单位按规定开支的各类公务接待（含外宾接待）</w:t>
      </w:r>
    </w:p>
    <w:p w:rsidR="001C1AC6" w:rsidRPr="001C1AC6" w:rsidRDefault="001C1AC6" w:rsidP="0022117D">
      <w:pPr>
        <w:spacing w:afterLines="50" w:line="520" w:lineRule="exact"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1C1AC6">
        <w:rPr>
          <w:rFonts w:ascii="仿宋_GB2312" w:eastAsia="仿宋_GB2312" w:hAnsi="仿宋" w:hint="eastAsia"/>
          <w:sz w:val="28"/>
          <w:szCs w:val="32"/>
        </w:rPr>
        <w:t>支出。</w:t>
      </w:r>
    </w:p>
    <w:p w:rsidR="001C1AC6" w:rsidRPr="001C1AC6" w:rsidRDefault="001C1AC6" w:rsidP="0022117D">
      <w:pPr>
        <w:spacing w:afterLines="50" w:line="520" w:lineRule="exact"/>
        <w:ind w:firstLineChars="350" w:firstLine="980"/>
        <w:rPr>
          <w:rFonts w:ascii="仿宋_GB2312" w:eastAsia="仿宋_GB2312" w:hAnsi="仿宋"/>
          <w:sz w:val="28"/>
          <w:szCs w:val="32"/>
        </w:rPr>
      </w:pPr>
      <w:r w:rsidRPr="001C1AC6">
        <w:rPr>
          <w:rFonts w:ascii="仿宋_GB2312" w:eastAsia="仿宋_GB2312" w:hAnsi="仿宋" w:hint="eastAsia"/>
          <w:sz w:val="28"/>
          <w:szCs w:val="32"/>
        </w:rPr>
        <w:t>（十三）</w:t>
      </w:r>
      <w:r w:rsidRPr="001C1AC6">
        <w:rPr>
          <w:rFonts w:ascii="仿宋_GB2312" w:eastAsia="仿宋_GB2312" w:hAnsi="仿宋"/>
          <w:sz w:val="28"/>
          <w:szCs w:val="32"/>
        </w:rPr>
        <w:t xml:space="preserve"> 其 他交通费用： ：填列单位除公务用车运行维护费以</w:t>
      </w:r>
    </w:p>
    <w:p w:rsidR="001C1AC6" w:rsidRPr="001C1AC6" w:rsidRDefault="001C1AC6" w:rsidP="0022117D">
      <w:pPr>
        <w:spacing w:afterLines="50" w:line="520" w:lineRule="exact"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1C1AC6">
        <w:rPr>
          <w:rFonts w:ascii="仿宋_GB2312" w:eastAsia="仿宋_GB2312" w:hAnsi="仿宋" w:hint="eastAsia"/>
          <w:sz w:val="28"/>
          <w:szCs w:val="32"/>
        </w:rPr>
        <w:t>外的其他交通费用。如公务交通补贴、租车费用、出租车费用、</w:t>
      </w:r>
    </w:p>
    <w:p w:rsidR="001C1AC6" w:rsidRPr="001C1AC6" w:rsidRDefault="001C1AC6" w:rsidP="0022117D">
      <w:pPr>
        <w:spacing w:afterLines="50" w:line="520" w:lineRule="exact"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1C1AC6">
        <w:rPr>
          <w:rFonts w:ascii="仿宋_GB2312" w:eastAsia="仿宋_GB2312" w:hAnsi="仿宋" w:hint="eastAsia"/>
          <w:sz w:val="28"/>
          <w:szCs w:val="32"/>
        </w:rPr>
        <w:t>飞机、船舶等的燃料费、维修费、保险费等。</w:t>
      </w:r>
    </w:p>
    <w:p w:rsidR="001C1AC6" w:rsidRPr="001C1AC6" w:rsidRDefault="001C1AC6" w:rsidP="0022117D">
      <w:pPr>
        <w:spacing w:afterLines="50" w:line="520" w:lineRule="exact"/>
        <w:ind w:firstLineChars="350" w:firstLine="980"/>
        <w:rPr>
          <w:rFonts w:ascii="仿宋_GB2312" w:eastAsia="仿宋_GB2312" w:hAnsi="仿宋"/>
          <w:sz w:val="28"/>
          <w:szCs w:val="32"/>
        </w:rPr>
      </w:pPr>
      <w:r w:rsidRPr="001C1AC6">
        <w:rPr>
          <w:rFonts w:ascii="仿宋_GB2312" w:eastAsia="仿宋_GB2312" w:hAnsi="仿宋" w:hint="eastAsia"/>
          <w:sz w:val="28"/>
          <w:szCs w:val="32"/>
        </w:rPr>
        <w:t>（十四）</w:t>
      </w:r>
      <w:r w:rsidRPr="001C1AC6">
        <w:rPr>
          <w:rFonts w:ascii="仿宋_GB2312" w:eastAsia="仿宋_GB2312" w:hAnsi="仿宋"/>
          <w:sz w:val="28"/>
          <w:szCs w:val="32"/>
        </w:rPr>
        <w:t xml:space="preserve"> 公务用车购置 ：填列单位公务用车购置支出（含车</w:t>
      </w:r>
    </w:p>
    <w:p w:rsidR="001C1AC6" w:rsidRPr="001C1AC6" w:rsidRDefault="001C1AC6" w:rsidP="0022117D">
      <w:pPr>
        <w:spacing w:afterLines="50" w:line="520" w:lineRule="exact"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1C1AC6">
        <w:rPr>
          <w:rFonts w:ascii="仿宋_GB2312" w:eastAsia="仿宋_GB2312" w:hAnsi="仿宋" w:hint="eastAsia"/>
          <w:sz w:val="28"/>
          <w:szCs w:val="32"/>
        </w:rPr>
        <w:t>辆购置税、牌照费）。</w:t>
      </w:r>
    </w:p>
    <w:p w:rsidR="001C1AC6" w:rsidRPr="001C1AC6" w:rsidRDefault="001C1AC6" w:rsidP="0022117D">
      <w:pPr>
        <w:spacing w:afterLines="50" w:line="520" w:lineRule="exact"/>
        <w:ind w:firstLineChars="350" w:firstLine="980"/>
        <w:rPr>
          <w:rFonts w:ascii="仿宋_GB2312" w:eastAsia="仿宋_GB2312" w:hAnsi="仿宋"/>
          <w:sz w:val="28"/>
          <w:szCs w:val="32"/>
        </w:rPr>
      </w:pPr>
      <w:r w:rsidRPr="001C1AC6">
        <w:rPr>
          <w:rFonts w:ascii="仿宋_GB2312" w:eastAsia="仿宋_GB2312" w:hAnsi="仿宋" w:hint="eastAsia"/>
          <w:sz w:val="28"/>
          <w:szCs w:val="32"/>
        </w:rPr>
        <w:lastRenderedPageBreak/>
        <w:t>（十五）</w:t>
      </w:r>
      <w:r w:rsidRPr="001C1AC6">
        <w:rPr>
          <w:rFonts w:ascii="仿宋_GB2312" w:eastAsia="仿宋_GB2312" w:hAnsi="仿宋"/>
          <w:sz w:val="28"/>
          <w:szCs w:val="32"/>
        </w:rPr>
        <w:t xml:space="preserve"> 其他交通工具购置： ：填列单位除公务用车外的其他</w:t>
      </w:r>
    </w:p>
    <w:p w:rsidR="001C1AC6" w:rsidRPr="001C1AC6" w:rsidRDefault="001C1AC6" w:rsidP="0022117D">
      <w:pPr>
        <w:spacing w:afterLines="50" w:line="520" w:lineRule="exact"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1C1AC6">
        <w:rPr>
          <w:rFonts w:ascii="仿宋_GB2312" w:eastAsia="仿宋_GB2312" w:hAnsi="仿宋" w:hint="eastAsia"/>
          <w:sz w:val="28"/>
          <w:szCs w:val="32"/>
        </w:rPr>
        <w:t>各类交通工具（如船舶、飞机）购置支出（</w:t>
      </w:r>
      <w:proofErr w:type="gramStart"/>
      <w:r w:rsidRPr="001C1AC6">
        <w:rPr>
          <w:rFonts w:ascii="仿宋_GB2312" w:eastAsia="仿宋_GB2312" w:hAnsi="仿宋" w:hint="eastAsia"/>
          <w:sz w:val="28"/>
          <w:szCs w:val="32"/>
        </w:rPr>
        <w:t>含车辆</w:t>
      </w:r>
      <w:proofErr w:type="gramEnd"/>
      <w:r w:rsidRPr="001C1AC6">
        <w:rPr>
          <w:rFonts w:ascii="仿宋_GB2312" w:eastAsia="仿宋_GB2312" w:hAnsi="仿宋" w:hint="eastAsia"/>
          <w:sz w:val="28"/>
          <w:szCs w:val="32"/>
        </w:rPr>
        <w:t>购置税、牌照</w:t>
      </w:r>
    </w:p>
    <w:p w:rsidR="001C1AC6" w:rsidRPr="001C1AC6" w:rsidRDefault="001C1AC6" w:rsidP="0022117D">
      <w:pPr>
        <w:spacing w:afterLines="50" w:line="520" w:lineRule="exact"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1C1AC6">
        <w:rPr>
          <w:rFonts w:ascii="仿宋_GB2312" w:eastAsia="仿宋_GB2312" w:hAnsi="仿宋" w:hint="eastAsia"/>
          <w:sz w:val="28"/>
          <w:szCs w:val="32"/>
        </w:rPr>
        <w:t>费）。</w:t>
      </w:r>
    </w:p>
    <w:p w:rsidR="001C1AC6" w:rsidRPr="001C1AC6" w:rsidRDefault="001C1AC6" w:rsidP="0022117D">
      <w:pPr>
        <w:spacing w:afterLines="50" w:line="520" w:lineRule="exact"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1C1AC6">
        <w:rPr>
          <w:rFonts w:ascii="仿宋_GB2312" w:eastAsia="仿宋_GB2312" w:hAnsi="仿宋"/>
          <w:sz w:val="28"/>
          <w:szCs w:val="32"/>
        </w:rPr>
        <w:t>27</w:t>
      </w:r>
    </w:p>
    <w:p w:rsidR="001C1AC6" w:rsidRPr="001C1AC6" w:rsidRDefault="001C1AC6" w:rsidP="0022117D">
      <w:pPr>
        <w:spacing w:afterLines="50" w:line="520" w:lineRule="exact"/>
        <w:ind w:firstLineChars="350" w:firstLine="980"/>
        <w:rPr>
          <w:rFonts w:ascii="仿宋_GB2312" w:eastAsia="仿宋_GB2312" w:hAnsi="仿宋"/>
          <w:sz w:val="28"/>
          <w:szCs w:val="32"/>
        </w:rPr>
      </w:pPr>
      <w:r w:rsidRPr="001C1AC6">
        <w:rPr>
          <w:rFonts w:ascii="仿宋_GB2312" w:eastAsia="仿宋_GB2312" w:hAnsi="仿宋" w:hint="eastAsia"/>
          <w:sz w:val="28"/>
          <w:szCs w:val="32"/>
        </w:rPr>
        <w:t>（十六）</w:t>
      </w:r>
      <w:r w:rsidRPr="001C1AC6">
        <w:rPr>
          <w:rFonts w:ascii="仿宋_GB2312" w:eastAsia="仿宋_GB2312" w:hAnsi="仿宋"/>
          <w:sz w:val="28"/>
          <w:szCs w:val="32"/>
        </w:rPr>
        <w:t xml:space="preserve"> 机关运行经费 ：指为保障行政单位（包括参照公务</w:t>
      </w:r>
    </w:p>
    <w:p w:rsidR="001C1AC6" w:rsidRPr="001C1AC6" w:rsidRDefault="001C1AC6" w:rsidP="0022117D">
      <w:pPr>
        <w:spacing w:afterLines="50" w:line="520" w:lineRule="exact"/>
        <w:ind w:firstLineChars="200" w:firstLine="560"/>
        <w:rPr>
          <w:rFonts w:ascii="仿宋_GB2312" w:eastAsia="仿宋_GB2312" w:hAnsi="仿宋"/>
          <w:sz w:val="28"/>
          <w:szCs w:val="32"/>
        </w:rPr>
      </w:pPr>
      <w:proofErr w:type="gramStart"/>
      <w:r w:rsidRPr="001C1AC6">
        <w:rPr>
          <w:rFonts w:ascii="仿宋_GB2312" w:eastAsia="仿宋_GB2312" w:hAnsi="仿宋" w:hint="eastAsia"/>
          <w:sz w:val="28"/>
          <w:szCs w:val="32"/>
        </w:rPr>
        <w:t>员法管理</w:t>
      </w:r>
      <w:proofErr w:type="gramEnd"/>
      <w:r w:rsidRPr="001C1AC6">
        <w:rPr>
          <w:rFonts w:ascii="仿宋_GB2312" w:eastAsia="仿宋_GB2312" w:hAnsi="仿宋" w:hint="eastAsia"/>
          <w:sz w:val="28"/>
          <w:szCs w:val="32"/>
        </w:rPr>
        <w:t>的事业单位）运行用于购买货物和服务的各项资金，包</w:t>
      </w:r>
    </w:p>
    <w:p w:rsidR="001C1AC6" w:rsidRPr="001C1AC6" w:rsidRDefault="001C1AC6" w:rsidP="0022117D">
      <w:pPr>
        <w:spacing w:afterLines="50" w:line="520" w:lineRule="exact"/>
        <w:ind w:firstLineChars="200" w:firstLine="560"/>
        <w:rPr>
          <w:rFonts w:ascii="仿宋_GB2312" w:eastAsia="仿宋_GB2312" w:hAnsi="仿宋"/>
          <w:sz w:val="28"/>
          <w:szCs w:val="32"/>
        </w:rPr>
      </w:pPr>
      <w:proofErr w:type="gramStart"/>
      <w:r w:rsidRPr="001C1AC6">
        <w:rPr>
          <w:rFonts w:ascii="仿宋_GB2312" w:eastAsia="仿宋_GB2312" w:hAnsi="仿宋" w:hint="eastAsia"/>
          <w:sz w:val="28"/>
          <w:szCs w:val="32"/>
        </w:rPr>
        <w:t>括</w:t>
      </w:r>
      <w:proofErr w:type="gramEnd"/>
      <w:r w:rsidRPr="001C1AC6">
        <w:rPr>
          <w:rFonts w:ascii="仿宋_GB2312" w:eastAsia="仿宋_GB2312" w:hAnsi="仿宋" w:hint="eastAsia"/>
          <w:sz w:val="28"/>
          <w:szCs w:val="32"/>
        </w:rPr>
        <w:t>办公及印刷费、邮电费、差旅费、会议费、福利费、日常维修</w:t>
      </w:r>
    </w:p>
    <w:p w:rsidR="001C1AC6" w:rsidRPr="001C1AC6" w:rsidRDefault="001C1AC6" w:rsidP="0022117D">
      <w:pPr>
        <w:spacing w:afterLines="50" w:line="520" w:lineRule="exact"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1C1AC6">
        <w:rPr>
          <w:rFonts w:ascii="仿宋_GB2312" w:eastAsia="仿宋_GB2312" w:hAnsi="仿宋" w:hint="eastAsia"/>
          <w:sz w:val="28"/>
          <w:szCs w:val="32"/>
        </w:rPr>
        <w:t>费、专用材料以及一般设备购置费、办公用房水电费、办公用房</w:t>
      </w:r>
    </w:p>
    <w:p w:rsidR="001C1AC6" w:rsidRPr="001C1AC6" w:rsidRDefault="001C1AC6" w:rsidP="0022117D">
      <w:pPr>
        <w:spacing w:afterLines="50" w:line="520" w:lineRule="exact"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1C1AC6">
        <w:rPr>
          <w:rFonts w:ascii="仿宋_GB2312" w:eastAsia="仿宋_GB2312" w:hAnsi="仿宋" w:hint="eastAsia"/>
          <w:sz w:val="28"/>
          <w:szCs w:val="32"/>
        </w:rPr>
        <w:t>取暖费、办公用房物业管理费、公务用车运行维护费以及其他费</w:t>
      </w:r>
    </w:p>
    <w:p w:rsidR="001C1AC6" w:rsidRPr="001C1AC6" w:rsidRDefault="001C1AC6" w:rsidP="0022117D">
      <w:pPr>
        <w:spacing w:afterLines="50" w:line="520" w:lineRule="exact"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1C1AC6">
        <w:rPr>
          <w:rFonts w:ascii="仿宋_GB2312" w:eastAsia="仿宋_GB2312" w:hAnsi="仿宋" w:hint="eastAsia"/>
          <w:sz w:val="28"/>
          <w:szCs w:val="32"/>
        </w:rPr>
        <w:t>用。</w:t>
      </w:r>
    </w:p>
    <w:p w:rsidR="001C1AC6" w:rsidRPr="001C1AC6" w:rsidRDefault="001C1AC6" w:rsidP="0022117D">
      <w:pPr>
        <w:spacing w:afterLines="50" w:line="520" w:lineRule="exact"/>
        <w:ind w:firstLineChars="350" w:firstLine="980"/>
        <w:rPr>
          <w:rFonts w:ascii="仿宋_GB2312" w:eastAsia="仿宋_GB2312" w:hAnsi="仿宋"/>
          <w:sz w:val="28"/>
          <w:szCs w:val="32"/>
        </w:rPr>
      </w:pPr>
      <w:r w:rsidRPr="001C1AC6">
        <w:rPr>
          <w:rFonts w:ascii="仿宋_GB2312" w:eastAsia="仿宋_GB2312" w:hAnsi="仿宋" w:hint="eastAsia"/>
          <w:sz w:val="28"/>
          <w:szCs w:val="32"/>
        </w:rPr>
        <w:t>（十七）</w:t>
      </w:r>
      <w:r w:rsidRPr="001C1AC6">
        <w:rPr>
          <w:rFonts w:ascii="仿宋_GB2312" w:eastAsia="仿宋_GB2312" w:hAnsi="仿宋"/>
          <w:sz w:val="28"/>
          <w:szCs w:val="32"/>
        </w:rPr>
        <w:t xml:space="preserve"> 经费形式: :按照经费来源，可分为财政拨款、财政</w:t>
      </w:r>
    </w:p>
    <w:p w:rsidR="001C1AC6" w:rsidRPr="001C1AC6" w:rsidRDefault="001C1AC6" w:rsidP="0022117D">
      <w:pPr>
        <w:spacing w:afterLines="50" w:line="520" w:lineRule="exact"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1C1AC6">
        <w:rPr>
          <w:rFonts w:ascii="仿宋_GB2312" w:eastAsia="仿宋_GB2312" w:hAnsi="仿宋" w:hint="eastAsia"/>
          <w:sz w:val="28"/>
          <w:szCs w:val="32"/>
        </w:rPr>
        <w:t>性资金基本保证、财政性资金定额或定项补助、财政性资金零补</w:t>
      </w:r>
    </w:p>
    <w:p w:rsidR="004358AB" w:rsidRDefault="001C1AC6" w:rsidP="0022117D">
      <w:pPr>
        <w:spacing w:afterLines="50" w:line="520" w:lineRule="exact"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1C1AC6">
        <w:rPr>
          <w:rFonts w:ascii="仿宋_GB2312" w:eastAsia="仿宋_GB2312" w:hAnsi="仿宋" w:hint="eastAsia"/>
          <w:sz w:val="28"/>
          <w:szCs w:val="32"/>
        </w:rPr>
        <w:t>助四类。</w:t>
      </w:r>
    </w:p>
    <w:p w:rsidR="001932C9" w:rsidRDefault="001932C9" w:rsidP="0022117D">
      <w:pPr>
        <w:spacing w:afterLines="50" w:line="520" w:lineRule="exact"/>
        <w:ind w:firstLineChars="200" w:firstLine="560"/>
        <w:rPr>
          <w:rFonts w:ascii="仿宋_GB2312" w:eastAsia="仿宋_GB2312" w:hAnsi="仿宋"/>
          <w:sz w:val="28"/>
          <w:szCs w:val="32"/>
        </w:rPr>
      </w:pPr>
    </w:p>
    <w:p w:rsidR="001932C9" w:rsidRDefault="001932C9" w:rsidP="0022117D">
      <w:pPr>
        <w:spacing w:afterLines="50" w:line="520" w:lineRule="exact"/>
        <w:ind w:firstLineChars="200" w:firstLine="560"/>
        <w:rPr>
          <w:rFonts w:ascii="仿宋_GB2312" w:eastAsia="仿宋_GB2312" w:hAnsi="仿宋"/>
          <w:sz w:val="28"/>
          <w:szCs w:val="32"/>
        </w:rPr>
      </w:pPr>
    </w:p>
    <w:p w:rsidR="001932C9" w:rsidRDefault="001932C9" w:rsidP="00C9225F">
      <w:pPr>
        <w:spacing w:afterLines="50" w:line="520" w:lineRule="exact"/>
        <w:ind w:firstLineChars="200" w:firstLine="640"/>
      </w:pPr>
    </w:p>
    <w:sectPr w:rsidR="001932C9" w:rsidSect="00BA722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418" w:right="1418" w:bottom="1418" w:left="1418" w:header="720" w:footer="720" w:gutter="0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F76" w:rsidRDefault="00F44F76" w:rsidP="00CE5AA7">
      <w:pPr>
        <w:spacing w:after="0" w:line="240" w:lineRule="auto"/>
      </w:pPr>
      <w:r>
        <w:separator/>
      </w:r>
    </w:p>
  </w:endnote>
  <w:endnote w:type="continuationSeparator" w:id="0">
    <w:p w:rsidR="00F44F76" w:rsidRDefault="00F44F76" w:rsidP="00CE5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UnicodeMS">
    <w:altName w:val="Malgun Gothic"/>
    <w:charset w:val="81"/>
    <w:family w:val="auto"/>
    <w:pitch w:val="default"/>
    <w:sig w:usb0="00000000" w:usb1="00000000" w:usb2="00000010" w:usb3="00000000" w:csb0="0008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3DE" w:rsidRDefault="00C9225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F33D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F33DE" w:rsidRDefault="007F33D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38A" w:rsidRDefault="00C9225F">
    <w:pPr>
      <w:pStyle w:val="a3"/>
      <w:jc w:val="center"/>
    </w:pPr>
    <w:fldSimple w:instr=" PAGE   \* MERGEFORMAT ">
      <w:r w:rsidR="005E1187" w:rsidRPr="005E1187">
        <w:rPr>
          <w:noProof/>
          <w:lang w:val="zh-CN"/>
        </w:rPr>
        <w:t>14</w:t>
      </w:r>
    </w:fldSimple>
  </w:p>
  <w:p w:rsidR="007F33DE" w:rsidRDefault="007F33D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F76" w:rsidRDefault="00F44F76" w:rsidP="00CE5AA7">
      <w:pPr>
        <w:spacing w:after="0" w:line="240" w:lineRule="auto"/>
      </w:pPr>
      <w:r>
        <w:separator/>
      </w:r>
    </w:p>
  </w:footnote>
  <w:footnote w:type="continuationSeparator" w:id="0">
    <w:p w:rsidR="00F44F76" w:rsidRDefault="00F44F76" w:rsidP="00CE5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3DE" w:rsidRDefault="007F33DE">
    <w:pPr>
      <w:spacing w:after="160" w:line="259" w:lineRule="auto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3DE" w:rsidRDefault="007F33DE">
    <w:pPr>
      <w:spacing w:after="160" w:line="259" w:lineRule="auto"/>
      <w:ind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3DE" w:rsidRDefault="007F33DE">
    <w:pPr>
      <w:spacing w:after="160" w:line="259" w:lineRule="auto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3822"/>
    <w:multiLevelType w:val="hybridMultilevel"/>
    <w:tmpl w:val="79F05B2C"/>
    <w:lvl w:ilvl="0" w:tplc="7EF4F5FC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2CE57711"/>
    <w:multiLevelType w:val="hybridMultilevel"/>
    <w:tmpl w:val="1C462F1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13" w:hanging="420"/>
      </w:pPr>
    </w:lvl>
    <w:lvl w:ilvl="2" w:tplc="0409001B" w:tentative="1">
      <w:start w:val="1"/>
      <w:numFmt w:val="lowerRoman"/>
      <w:lvlText w:val="%3."/>
      <w:lvlJc w:val="right"/>
      <w:pPr>
        <w:ind w:left="1333" w:hanging="420"/>
      </w:pPr>
    </w:lvl>
    <w:lvl w:ilvl="3" w:tplc="0409000F" w:tentative="1">
      <w:start w:val="1"/>
      <w:numFmt w:val="decimal"/>
      <w:lvlText w:val="%4."/>
      <w:lvlJc w:val="left"/>
      <w:pPr>
        <w:ind w:left="1753" w:hanging="420"/>
      </w:pPr>
    </w:lvl>
    <w:lvl w:ilvl="4" w:tplc="04090019" w:tentative="1">
      <w:start w:val="1"/>
      <w:numFmt w:val="lowerLetter"/>
      <w:lvlText w:val="%5)"/>
      <w:lvlJc w:val="left"/>
      <w:pPr>
        <w:ind w:left="2173" w:hanging="420"/>
      </w:pPr>
    </w:lvl>
    <w:lvl w:ilvl="5" w:tplc="0409001B" w:tentative="1">
      <w:start w:val="1"/>
      <w:numFmt w:val="lowerRoman"/>
      <w:lvlText w:val="%6."/>
      <w:lvlJc w:val="right"/>
      <w:pPr>
        <w:ind w:left="2593" w:hanging="420"/>
      </w:pPr>
    </w:lvl>
    <w:lvl w:ilvl="6" w:tplc="0409000F" w:tentative="1">
      <w:start w:val="1"/>
      <w:numFmt w:val="decimal"/>
      <w:lvlText w:val="%7."/>
      <w:lvlJc w:val="left"/>
      <w:pPr>
        <w:ind w:left="3013" w:hanging="420"/>
      </w:pPr>
    </w:lvl>
    <w:lvl w:ilvl="7" w:tplc="04090019" w:tentative="1">
      <w:start w:val="1"/>
      <w:numFmt w:val="lowerLetter"/>
      <w:lvlText w:val="%8)"/>
      <w:lvlJc w:val="left"/>
      <w:pPr>
        <w:ind w:left="3433" w:hanging="420"/>
      </w:pPr>
    </w:lvl>
    <w:lvl w:ilvl="8" w:tplc="0409001B" w:tentative="1">
      <w:start w:val="1"/>
      <w:numFmt w:val="lowerRoman"/>
      <w:lvlText w:val="%9."/>
      <w:lvlJc w:val="right"/>
      <w:pPr>
        <w:ind w:left="3853" w:hanging="420"/>
      </w:pPr>
    </w:lvl>
  </w:abstractNum>
  <w:abstractNum w:abstractNumId="2">
    <w:nsid w:val="322853E2"/>
    <w:multiLevelType w:val="hybridMultilevel"/>
    <w:tmpl w:val="45D204E4"/>
    <w:lvl w:ilvl="0" w:tplc="EE7E0C3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623B2E"/>
    <w:multiLevelType w:val="hybridMultilevel"/>
    <w:tmpl w:val="EEE0BD6A"/>
    <w:lvl w:ilvl="0" w:tplc="2F0082DE">
      <w:start w:val="1"/>
      <w:numFmt w:val="japaneseCounting"/>
      <w:lvlText w:val="%1、"/>
      <w:lvlJc w:val="left"/>
      <w:pPr>
        <w:ind w:left="1346" w:hanging="720"/>
      </w:pPr>
      <w:rPr>
        <w:rFonts w:ascii="仿宋_GB2312" w:eastAsia="仿宋_GB2312" w:hAnsi="黑体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46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06" w:hanging="420"/>
      </w:pPr>
      <w:rPr>
        <w:rFonts w:cs="Times New Roman"/>
      </w:rPr>
    </w:lvl>
  </w:abstractNum>
  <w:abstractNum w:abstractNumId="4">
    <w:nsid w:val="64741256"/>
    <w:multiLevelType w:val="hybridMultilevel"/>
    <w:tmpl w:val="513A8C8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7A03311"/>
    <w:multiLevelType w:val="hybridMultilevel"/>
    <w:tmpl w:val="9DB6E548"/>
    <w:lvl w:ilvl="0" w:tplc="B442CDB8">
      <w:start w:val="5"/>
      <w:numFmt w:val="japaneseCounting"/>
      <w:lvlText w:val="%1、"/>
      <w:lvlJc w:val="left"/>
      <w:pPr>
        <w:ind w:left="135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4" w:hanging="420"/>
      </w:pPr>
    </w:lvl>
    <w:lvl w:ilvl="2" w:tplc="0409001B" w:tentative="1">
      <w:start w:val="1"/>
      <w:numFmt w:val="lowerRoman"/>
      <w:lvlText w:val="%3."/>
      <w:lvlJc w:val="righ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9" w:tentative="1">
      <w:start w:val="1"/>
      <w:numFmt w:val="lowerLetter"/>
      <w:lvlText w:val="%5)"/>
      <w:lvlJc w:val="left"/>
      <w:pPr>
        <w:ind w:left="2734" w:hanging="420"/>
      </w:pPr>
    </w:lvl>
    <w:lvl w:ilvl="5" w:tplc="0409001B" w:tentative="1">
      <w:start w:val="1"/>
      <w:numFmt w:val="lowerRoman"/>
      <w:lvlText w:val="%6."/>
      <w:lvlJc w:val="righ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9" w:tentative="1">
      <w:start w:val="1"/>
      <w:numFmt w:val="lowerLetter"/>
      <w:lvlText w:val="%8)"/>
      <w:lvlJc w:val="left"/>
      <w:pPr>
        <w:ind w:left="3994" w:hanging="420"/>
      </w:pPr>
    </w:lvl>
    <w:lvl w:ilvl="8" w:tplc="0409001B" w:tentative="1">
      <w:start w:val="1"/>
      <w:numFmt w:val="lowerRoman"/>
      <w:lvlText w:val="%9."/>
      <w:lvlJc w:val="right"/>
      <w:pPr>
        <w:ind w:left="4414" w:hanging="420"/>
      </w:pPr>
    </w:lvl>
  </w:abstractNum>
  <w:abstractNum w:abstractNumId="6">
    <w:nsid w:val="6AF75ECA"/>
    <w:multiLevelType w:val="hybridMultilevel"/>
    <w:tmpl w:val="623E4798"/>
    <w:lvl w:ilvl="0" w:tplc="0082BC70">
      <w:start w:val="1"/>
      <w:numFmt w:val="decimal"/>
      <w:lvlText w:val="%1、"/>
      <w:lvlJc w:val="left"/>
      <w:pPr>
        <w:ind w:left="709"/>
      </w:pPr>
      <w:rPr>
        <w:rFonts w:ascii="仿宋_GB2312" w:eastAsia="仿宋_GB2312" w:hAnsi="Times New Roman" w:cs="Times New Roman" w:hint="eastAsia"/>
        <w:b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1" w:tplc="3A24E038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2" w:tplc="5D109254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3" w:tplc="04DA5DE2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4" w:tplc="451A721A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5" w:tplc="E5885200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6" w:tplc="4852E6F6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7" w:tplc="1BB200A2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8" w:tplc="C166E13A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</w:abstractNum>
  <w:abstractNum w:abstractNumId="7">
    <w:nsid w:val="789665E0"/>
    <w:multiLevelType w:val="hybridMultilevel"/>
    <w:tmpl w:val="58960A2C"/>
    <w:lvl w:ilvl="0" w:tplc="1F7C2BD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BFE0F82"/>
    <w:multiLevelType w:val="hybridMultilevel"/>
    <w:tmpl w:val="68E82186"/>
    <w:lvl w:ilvl="0" w:tplc="8C309040">
      <w:start w:val="1"/>
      <w:numFmt w:val="japaneseCounting"/>
      <w:lvlText w:val="%1、"/>
      <w:lvlJc w:val="left"/>
      <w:pPr>
        <w:ind w:left="135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4" w:hanging="420"/>
      </w:pPr>
    </w:lvl>
    <w:lvl w:ilvl="2" w:tplc="0409001B" w:tentative="1">
      <w:start w:val="1"/>
      <w:numFmt w:val="lowerRoman"/>
      <w:lvlText w:val="%3."/>
      <w:lvlJc w:val="righ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9" w:tentative="1">
      <w:start w:val="1"/>
      <w:numFmt w:val="lowerLetter"/>
      <w:lvlText w:val="%5)"/>
      <w:lvlJc w:val="left"/>
      <w:pPr>
        <w:ind w:left="2734" w:hanging="420"/>
      </w:pPr>
    </w:lvl>
    <w:lvl w:ilvl="5" w:tplc="0409001B" w:tentative="1">
      <w:start w:val="1"/>
      <w:numFmt w:val="lowerRoman"/>
      <w:lvlText w:val="%6."/>
      <w:lvlJc w:val="righ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9" w:tentative="1">
      <w:start w:val="1"/>
      <w:numFmt w:val="lowerLetter"/>
      <w:lvlText w:val="%8)"/>
      <w:lvlJc w:val="left"/>
      <w:pPr>
        <w:ind w:left="3994" w:hanging="420"/>
      </w:pPr>
    </w:lvl>
    <w:lvl w:ilvl="8" w:tplc="0409001B" w:tentative="1">
      <w:start w:val="1"/>
      <w:numFmt w:val="lowerRoman"/>
      <w:lvlText w:val="%9."/>
      <w:lvlJc w:val="right"/>
      <w:pPr>
        <w:ind w:left="4414" w:hanging="420"/>
      </w:pPr>
    </w:lvl>
  </w:abstractNum>
  <w:abstractNum w:abstractNumId="9">
    <w:nsid w:val="7FC75334"/>
    <w:multiLevelType w:val="hybridMultilevel"/>
    <w:tmpl w:val="1C462F1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13" w:hanging="420"/>
      </w:pPr>
    </w:lvl>
    <w:lvl w:ilvl="2" w:tplc="0409001B" w:tentative="1">
      <w:start w:val="1"/>
      <w:numFmt w:val="lowerRoman"/>
      <w:lvlText w:val="%3."/>
      <w:lvlJc w:val="right"/>
      <w:pPr>
        <w:ind w:left="1333" w:hanging="420"/>
      </w:pPr>
    </w:lvl>
    <w:lvl w:ilvl="3" w:tplc="0409000F" w:tentative="1">
      <w:start w:val="1"/>
      <w:numFmt w:val="decimal"/>
      <w:lvlText w:val="%4."/>
      <w:lvlJc w:val="left"/>
      <w:pPr>
        <w:ind w:left="1753" w:hanging="420"/>
      </w:pPr>
    </w:lvl>
    <w:lvl w:ilvl="4" w:tplc="04090019" w:tentative="1">
      <w:start w:val="1"/>
      <w:numFmt w:val="lowerLetter"/>
      <w:lvlText w:val="%5)"/>
      <w:lvlJc w:val="left"/>
      <w:pPr>
        <w:ind w:left="2173" w:hanging="420"/>
      </w:pPr>
    </w:lvl>
    <w:lvl w:ilvl="5" w:tplc="0409001B" w:tentative="1">
      <w:start w:val="1"/>
      <w:numFmt w:val="lowerRoman"/>
      <w:lvlText w:val="%6."/>
      <w:lvlJc w:val="right"/>
      <w:pPr>
        <w:ind w:left="2593" w:hanging="420"/>
      </w:pPr>
    </w:lvl>
    <w:lvl w:ilvl="6" w:tplc="0409000F" w:tentative="1">
      <w:start w:val="1"/>
      <w:numFmt w:val="decimal"/>
      <w:lvlText w:val="%7."/>
      <w:lvlJc w:val="left"/>
      <w:pPr>
        <w:ind w:left="3013" w:hanging="420"/>
      </w:pPr>
    </w:lvl>
    <w:lvl w:ilvl="7" w:tplc="04090019" w:tentative="1">
      <w:start w:val="1"/>
      <w:numFmt w:val="lowerLetter"/>
      <w:lvlText w:val="%8)"/>
      <w:lvlJc w:val="left"/>
      <w:pPr>
        <w:ind w:left="3433" w:hanging="420"/>
      </w:pPr>
    </w:lvl>
    <w:lvl w:ilvl="8" w:tplc="0409001B" w:tentative="1">
      <w:start w:val="1"/>
      <w:numFmt w:val="lowerRoman"/>
      <w:lvlText w:val="%9."/>
      <w:lvlJc w:val="right"/>
      <w:pPr>
        <w:ind w:left="3853" w:hanging="42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51C36"/>
    <w:rsid w:val="000345B9"/>
    <w:rsid w:val="00053518"/>
    <w:rsid w:val="00120B38"/>
    <w:rsid w:val="001569BB"/>
    <w:rsid w:val="0019221F"/>
    <w:rsid w:val="001932C9"/>
    <w:rsid w:val="001A18CA"/>
    <w:rsid w:val="001B011E"/>
    <w:rsid w:val="001C1AC6"/>
    <w:rsid w:val="001F3B6B"/>
    <w:rsid w:val="0022117D"/>
    <w:rsid w:val="002238B2"/>
    <w:rsid w:val="00254081"/>
    <w:rsid w:val="0028046B"/>
    <w:rsid w:val="00285285"/>
    <w:rsid w:val="00293772"/>
    <w:rsid w:val="002E0CED"/>
    <w:rsid w:val="00310C62"/>
    <w:rsid w:val="00323B43"/>
    <w:rsid w:val="00326792"/>
    <w:rsid w:val="0032737E"/>
    <w:rsid w:val="0034138A"/>
    <w:rsid w:val="003770E1"/>
    <w:rsid w:val="00383CBE"/>
    <w:rsid w:val="003D0C5B"/>
    <w:rsid w:val="003D37D8"/>
    <w:rsid w:val="004358AB"/>
    <w:rsid w:val="0044265B"/>
    <w:rsid w:val="00465174"/>
    <w:rsid w:val="004D24BB"/>
    <w:rsid w:val="004E4FC3"/>
    <w:rsid w:val="004E79FC"/>
    <w:rsid w:val="00500D6F"/>
    <w:rsid w:val="00515D23"/>
    <w:rsid w:val="00517CDB"/>
    <w:rsid w:val="00551C36"/>
    <w:rsid w:val="005559CA"/>
    <w:rsid w:val="005643F5"/>
    <w:rsid w:val="00595A8E"/>
    <w:rsid w:val="005D6122"/>
    <w:rsid w:val="005E1187"/>
    <w:rsid w:val="005F531E"/>
    <w:rsid w:val="00665F0C"/>
    <w:rsid w:val="006828D1"/>
    <w:rsid w:val="006904A0"/>
    <w:rsid w:val="006C02CC"/>
    <w:rsid w:val="006D5454"/>
    <w:rsid w:val="00704249"/>
    <w:rsid w:val="00705535"/>
    <w:rsid w:val="00722C55"/>
    <w:rsid w:val="00726BCB"/>
    <w:rsid w:val="00742702"/>
    <w:rsid w:val="00754370"/>
    <w:rsid w:val="00770641"/>
    <w:rsid w:val="0078068B"/>
    <w:rsid w:val="007D2F47"/>
    <w:rsid w:val="007F33DE"/>
    <w:rsid w:val="00815D4E"/>
    <w:rsid w:val="00820579"/>
    <w:rsid w:val="00835CBA"/>
    <w:rsid w:val="00870145"/>
    <w:rsid w:val="008B7726"/>
    <w:rsid w:val="008C0C4E"/>
    <w:rsid w:val="008C6891"/>
    <w:rsid w:val="008D21FC"/>
    <w:rsid w:val="008E3E25"/>
    <w:rsid w:val="0090172B"/>
    <w:rsid w:val="00925BF0"/>
    <w:rsid w:val="00947564"/>
    <w:rsid w:val="00964868"/>
    <w:rsid w:val="009709BA"/>
    <w:rsid w:val="009A6DE4"/>
    <w:rsid w:val="00A10B71"/>
    <w:rsid w:val="00A20AC3"/>
    <w:rsid w:val="00A6208A"/>
    <w:rsid w:val="00A90A96"/>
    <w:rsid w:val="00AA048C"/>
    <w:rsid w:val="00AD565C"/>
    <w:rsid w:val="00AD5C15"/>
    <w:rsid w:val="00AE08FC"/>
    <w:rsid w:val="00AF42B0"/>
    <w:rsid w:val="00B207DF"/>
    <w:rsid w:val="00B313EF"/>
    <w:rsid w:val="00B37C83"/>
    <w:rsid w:val="00B43849"/>
    <w:rsid w:val="00B62949"/>
    <w:rsid w:val="00B90485"/>
    <w:rsid w:val="00BA7226"/>
    <w:rsid w:val="00BC669F"/>
    <w:rsid w:val="00BF380F"/>
    <w:rsid w:val="00BF57A0"/>
    <w:rsid w:val="00C04C8D"/>
    <w:rsid w:val="00C12D07"/>
    <w:rsid w:val="00C9225F"/>
    <w:rsid w:val="00CC5D7C"/>
    <w:rsid w:val="00CE366A"/>
    <w:rsid w:val="00CE5AA7"/>
    <w:rsid w:val="00D933B0"/>
    <w:rsid w:val="00DD6C1D"/>
    <w:rsid w:val="00E06D2B"/>
    <w:rsid w:val="00E14725"/>
    <w:rsid w:val="00E444EC"/>
    <w:rsid w:val="00ED1C69"/>
    <w:rsid w:val="00F44F76"/>
    <w:rsid w:val="00F476CF"/>
    <w:rsid w:val="00F6665B"/>
    <w:rsid w:val="00FB3DBD"/>
    <w:rsid w:val="00FD4224"/>
    <w:rsid w:val="00FF464A"/>
    <w:rsid w:val="00FF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36"/>
    <w:pPr>
      <w:spacing w:after="5" w:line="386" w:lineRule="auto"/>
      <w:ind w:firstLine="634"/>
    </w:pPr>
    <w:rPr>
      <w:rFonts w:ascii="微软雅黑" w:hAnsi="微软雅黑" w:cs="微软雅黑"/>
      <w:color w:val="000000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51C3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51C36"/>
    <w:rPr>
      <w:rFonts w:ascii="微软雅黑" w:hAnsi="微软雅黑" w:cs="微软雅黑"/>
      <w:color w:val="000000"/>
      <w:kern w:val="2"/>
      <w:sz w:val="18"/>
      <w:szCs w:val="18"/>
    </w:rPr>
  </w:style>
  <w:style w:type="paragraph" w:customStyle="1" w:styleId="1">
    <w:name w:val="列出段落1"/>
    <w:basedOn w:val="a"/>
    <w:rsid w:val="00551C36"/>
    <w:pPr>
      <w:ind w:firstLineChars="200" w:firstLine="420"/>
    </w:pPr>
  </w:style>
  <w:style w:type="character" w:styleId="a4">
    <w:name w:val="page number"/>
    <w:basedOn w:val="a0"/>
    <w:rsid w:val="00551C36"/>
  </w:style>
  <w:style w:type="paragraph" w:styleId="a5">
    <w:name w:val="Date"/>
    <w:basedOn w:val="a"/>
    <w:next w:val="a"/>
    <w:link w:val="Char0"/>
    <w:uiPriority w:val="99"/>
    <w:semiHidden/>
    <w:unhideWhenUsed/>
    <w:rsid w:val="0019221F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19221F"/>
    <w:rPr>
      <w:rFonts w:ascii="微软雅黑" w:hAnsi="微软雅黑" w:cs="微软雅黑"/>
      <w:color w:val="000000"/>
      <w:kern w:val="2"/>
      <w:sz w:val="32"/>
      <w:szCs w:val="22"/>
    </w:rPr>
  </w:style>
  <w:style w:type="table" w:styleId="a6">
    <w:name w:val="Table Grid"/>
    <w:uiPriority w:val="1"/>
    <w:qFormat/>
    <w:rsid w:val="00595A8E"/>
    <w:rPr>
      <w:rFonts w:ascii="Times New Roman" w:eastAsia="宋体" w:hAnsi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517CDB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17CDB"/>
    <w:rPr>
      <w:rFonts w:ascii="微软雅黑" w:hAnsi="微软雅黑" w:cs="微软雅黑"/>
      <w:color w:val="000000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/>
            </a:pPr>
            <a:r>
              <a:rPr lang="zh-CN" altLang="en-US"/>
              <a:t>收入占比情况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百分比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strRef>
              <c:f>Sheet1!$A$2:$A$4</c:f>
              <c:strCache>
                <c:ptCount val="3"/>
                <c:pt idx="0">
                  <c:v>财政拨款收入</c:v>
                </c:pt>
                <c:pt idx="1">
                  <c:v>事业收入</c:v>
                </c:pt>
                <c:pt idx="2">
                  <c:v>其他收入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0.91449999999999998</c:v>
                </c:pt>
                <c:pt idx="1">
                  <c:v>8.3100000000000035E-2</c:v>
                </c:pt>
                <c:pt idx="2">
                  <c:v>2.3999999999999998E-3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view3D>
      <c:hPercent val="6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456310679611663"/>
          <c:y val="6.1583577712609965E-2"/>
          <c:w val="0.86601941747572975"/>
          <c:h val="0.829912023460410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东部</c:v>
                </c:pt>
              </c:strCache>
            </c:strRef>
          </c:tx>
          <c:spPr>
            <a:solidFill>
              <a:srgbClr val="9999FF"/>
            </a:solidFill>
            <a:ln w="12712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2018年收入</c:v>
                </c:pt>
                <c:pt idx="1">
                  <c:v>2019年收入</c:v>
                </c:pt>
                <c:pt idx="2">
                  <c:v>2018年支出</c:v>
                </c:pt>
                <c:pt idx="3">
                  <c:v>2019年支出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6921.76</c:v>
                </c:pt>
                <c:pt idx="1">
                  <c:v>7589.78</c:v>
                </c:pt>
                <c:pt idx="2">
                  <c:v>6984.05</c:v>
                </c:pt>
                <c:pt idx="3">
                  <c:v>7664.74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西部</c:v>
                </c:pt>
              </c:strCache>
            </c:strRef>
          </c:tx>
          <c:spPr>
            <a:solidFill>
              <a:srgbClr val="993366"/>
            </a:solidFill>
            <a:ln w="12712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2018年收入</c:v>
                </c:pt>
                <c:pt idx="1">
                  <c:v>2019年收入</c:v>
                </c:pt>
                <c:pt idx="2">
                  <c:v>2018年支出</c:v>
                </c:pt>
                <c:pt idx="3">
                  <c:v>2019年支出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北部</c:v>
                </c:pt>
              </c:strCache>
            </c:strRef>
          </c:tx>
          <c:spPr>
            <a:solidFill>
              <a:srgbClr val="FFFFCC"/>
            </a:solidFill>
            <a:ln w="12712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2018年收入</c:v>
                </c:pt>
                <c:pt idx="1">
                  <c:v>2019年收入</c:v>
                </c:pt>
                <c:pt idx="2">
                  <c:v>2018年支出</c:v>
                </c:pt>
                <c:pt idx="3">
                  <c:v>2019年支出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471641472"/>
        <c:axId val="471655936"/>
        <c:axId val="0"/>
      </c:bar3DChart>
      <c:catAx>
        <c:axId val="471641472"/>
        <c:scaling>
          <c:orientation val="minMax"/>
        </c:scaling>
        <c:axPos val="b"/>
        <c:numFmt formatCode="General" sourceLinked="1"/>
        <c:majorTickMark val="in"/>
        <c:tickLblPos val="low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1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471655936"/>
        <c:crosses val="autoZero"/>
        <c:auto val="1"/>
        <c:lblAlgn val="ctr"/>
        <c:lblOffset val="100"/>
        <c:tickLblSkip val="1"/>
        <c:tickMarkSkip val="1"/>
      </c:catAx>
      <c:valAx>
        <c:axId val="471655936"/>
        <c:scaling>
          <c:orientation val="minMax"/>
        </c:scaling>
        <c:axPos val="l"/>
        <c:majorGridlines>
          <c:spPr>
            <a:ln w="317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in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77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471641472"/>
        <c:crosses val="autoZero"/>
        <c:crossBetween val="between"/>
      </c:valAx>
      <c:spPr>
        <a:noFill/>
        <a:ln w="25424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677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view3D>
      <c:hPercent val="6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729622266401601"/>
          <c:y val="6.5015479876160992E-2"/>
          <c:w val="0.86282306163021871"/>
          <c:h val="0.8204334365325082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5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收入预算数</c:v>
                </c:pt>
                <c:pt idx="1">
                  <c:v>收入决算数</c:v>
                </c:pt>
                <c:pt idx="2">
                  <c:v>支出预算数</c:v>
                </c:pt>
                <c:pt idx="3">
                  <c:v>支出决算数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6705.54</c:v>
                </c:pt>
                <c:pt idx="1">
                  <c:v>7589.78</c:v>
                </c:pt>
                <c:pt idx="2">
                  <c:v>6705.54</c:v>
                </c:pt>
                <c:pt idx="3">
                  <c:v>7664.74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5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收入预算数</c:v>
                </c:pt>
                <c:pt idx="1">
                  <c:v>收入决算数</c:v>
                </c:pt>
                <c:pt idx="2">
                  <c:v>支出预算数</c:v>
                </c:pt>
                <c:pt idx="3">
                  <c:v>支出决算数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5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收入预算数</c:v>
                </c:pt>
                <c:pt idx="1">
                  <c:v>收入决算数</c:v>
                </c:pt>
                <c:pt idx="2">
                  <c:v>支出预算数</c:v>
                </c:pt>
                <c:pt idx="3">
                  <c:v>支出决算数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472763008"/>
        <c:axId val="472781184"/>
        <c:axId val="0"/>
      </c:bar3DChart>
      <c:catAx>
        <c:axId val="472763008"/>
        <c:scaling>
          <c:orientation val="minMax"/>
        </c:scaling>
        <c:axPos val="b"/>
        <c:numFmt formatCode="General" sourceLinked="1"/>
        <c:majorTickMark val="in"/>
        <c:tickLblPos val="low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472781184"/>
        <c:crosses val="autoZero"/>
        <c:auto val="1"/>
        <c:lblAlgn val="ctr"/>
        <c:lblOffset val="100"/>
        <c:tickLblSkip val="1"/>
        <c:tickMarkSkip val="1"/>
      </c:catAx>
      <c:valAx>
        <c:axId val="472781184"/>
        <c:scaling>
          <c:orientation val="minMax"/>
        </c:scaling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in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01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472763008"/>
        <c:crosses val="autoZero"/>
        <c:crossBetween val="between"/>
      </c:valAx>
      <c:spPr>
        <a:noFill/>
        <a:ln w="2541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601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21F17-76C8-419F-8129-29B1E4869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15</Pages>
  <Words>818</Words>
  <Characters>4669</Characters>
  <Application>Microsoft Office Word</Application>
  <DocSecurity>0</DocSecurity>
  <Lines>38</Lines>
  <Paragraphs>10</Paragraphs>
  <ScaleCrop>false</ScaleCrop>
  <Company>MS</Company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wanyanling</cp:lastModifiedBy>
  <cp:revision>7</cp:revision>
  <dcterms:created xsi:type="dcterms:W3CDTF">2021-08-25T10:59:00Z</dcterms:created>
  <dcterms:modified xsi:type="dcterms:W3CDTF">2021-08-26T08:42:00Z</dcterms:modified>
</cp:coreProperties>
</file>